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207"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 and/or in Part A to Annex A where the Supplier has either breached the Service Level Threshold or breached the Service Level Performance Measure more than once. </w:t>
            </w:r>
          </w:p>
        </w:tc>
      </w:tr>
      <w:t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trHeight w:val="359" w:hRule="atLeast"/>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Parts A and B  to Annex A and for clarity is 15% of the invoice month and amount the breach occurred in.  Regardless of how many breaches there are the Service Credits is capped at 15%</w:t>
            </w:r>
          </w:p>
        </w:tc>
      </w:tr>
      <w:t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Annexes to Parts A and B  of this Schedule; and</w:t>
            </w:r>
          </w:p>
        </w:tc>
      </w:tr>
      <w:t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Annexes to Parts A and B of this Schedule.</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9"/>
                <w:tab w:val="left"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D">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2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2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3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3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32">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33">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34">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35">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36">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37">
      <w:pPr>
        <w:keepNext w:val="0"/>
        <w:keepLines w:val="0"/>
        <w:widowControl w:val="1"/>
        <w:numPr>
          <w:ilvl w:val="3"/>
          <w:numId w:val="4"/>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38">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39">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3A">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r w:rsidDel="00000000" w:rsidR="00000000" w:rsidRPr="00000000">
        <w:rPr>
          <w:rtl w:val="0"/>
        </w:rPr>
      </w:r>
    </w:p>
    <w:p w:rsidR="00000000" w:rsidDel="00000000" w:rsidP="00000000" w:rsidRDefault="00000000" w:rsidRPr="00000000" w14:paraId="0000003B">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r w:rsidDel="00000000" w:rsidR="00000000" w:rsidRPr="00000000">
        <w:rPr>
          <w:rtl w:val="0"/>
        </w:rPr>
      </w:r>
    </w:p>
    <w:p w:rsidR="00000000" w:rsidDel="00000000" w:rsidP="00000000" w:rsidRDefault="00000000" w:rsidRPr="00000000" w14:paraId="0000003C">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r w:rsidDel="00000000" w:rsidR="00000000" w:rsidRPr="00000000">
        <w:rPr>
          <w:rtl w:val="0"/>
        </w:rPr>
      </w:r>
    </w:p>
    <w:p w:rsidR="00000000" w:rsidDel="00000000" w:rsidP="00000000" w:rsidRDefault="00000000" w:rsidRPr="00000000" w14:paraId="0000003D">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at its sole discretion, undertake a full review of Service Levels in partnership with the Supplier provided that:</w:t>
      </w:r>
    </w:p>
    <w:p w:rsidR="00000000" w:rsidDel="00000000" w:rsidP="00000000" w:rsidRDefault="00000000" w:rsidRPr="00000000" w14:paraId="0000003E">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review is to ensure that Service Levels still meet the Buyer's business requirements and/or priorities or that they reflect changing industry standards;</w:t>
      </w:r>
      <w:r w:rsidDel="00000000" w:rsidR="00000000" w:rsidRPr="00000000">
        <w:rPr>
          <w:rtl w:val="0"/>
        </w:rPr>
      </w:r>
    </w:p>
    <w:p w:rsidR="00000000" w:rsidDel="00000000" w:rsidP="00000000" w:rsidRDefault="00000000" w:rsidRPr="00000000" w14:paraId="0000003F">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 and</w:t>
      </w:r>
      <w:r w:rsidDel="00000000" w:rsidR="00000000" w:rsidRPr="00000000">
        <w:rPr>
          <w:rtl w:val="0"/>
        </w:rPr>
      </w:r>
    </w:p>
    <w:p w:rsidR="00000000" w:rsidDel="00000000" w:rsidP="00000000" w:rsidRDefault="00000000" w:rsidRPr="00000000" w14:paraId="00000040">
      <w:pPr>
        <w:keepNext w:val="0"/>
        <w:keepLines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2.5.2 above, if a new Service Level has been introduced during the Contract Year via the Change Control Procedure/Variation Process this will be included in the annual review.</w:t>
      </w:r>
      <w:r w:rsidDel="00000000" w:rsidR="00000000" w:rsidRPr="00000000">
        <w:rPr>
          <w:rtl w:val="0"/>
        </w:rPr>
      </w:r>
    </w:p>
    <w:p w:rsidR="00000000" w:rsidDel="00000000" w:rsidP="00000000" w:rsidRDefault="00000000" w:rsidRPr="00000000" w14:paraId="00000041">
      <w:pPr>
        <w:keepNext w:val="0"/>
        <w:keepLines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4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4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360" w:right="0" w:hanging="720"/>
        <w:jc w:val="left"/>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4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4A">
      <w:pPr>
        <w:keepNext w:val="0"/>
        <w:keepLines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4B">
      <w:pPr>
        <w:keepNext w:val="0"/>
        <w:keepLines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4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4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4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5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51">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52">
      <w:pPr>
        <w:keepNext w:val="0"/>
        <w:keepLines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53">
      <w:pPr>
        <w:keepNext w:val="0"/>
        <w:keepLines w:val="0"/>
        <w:widowControl w:val="1"/>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360" w:right="0" w:hanging="72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Services Levels and Service Credits Table – Level 1</w:t>
      </w:r>
      <w:r w:rsidDel="00000000" w:rsidR="00000000" w:rsidRPr="00000000">
        <w:rPr>
          <w:rtl w:val="0"/>
        </w:rPr>
      </w:r>
    </w:p>
    <w:p w:rsidR="00000000" w:rsidDel="00000000" w:rsidP="00000000" w:rsidRDefault="00000000" w:rsidRPr="00000000" w14:paraId="0000005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tbl>
      <w:tblPr>
        <w:tblStyle w:val="Table2"/>
        <w:tblW w:w="13745.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0"/>
        <w:gridCol w:w="3971"/>
        <w:gridCol w:w="2268"/>
        <w:gridCol w:w="2127"/>
        <w:gridCol w:w="2835"/>
        <w:gridCol w:w="1984"/>
        <w:tblGridChange w:id="0">
          <w:tblGrid>
            <w:gridCol w:w="560"/>
            <w:gridCol w:w="3971"/>
            <w:gridCol w:w="2268"/>
            <w:gridCol w:w="2127"/>
            <w:gridCol w:w="2835"/>
            <w:gridCol w:w="1984"/>
          </w:tblGrid>
        </w:tblGridChange>
      </w:tblGrid>
      <w:tr>
        <w:trPr>
          <w:trHeight w:val="867" w:hRule="atLeast"/>
        </w:trPr>
        <w:tc>
          <w:tcPr>
            <w:shd w:fill="4f81bd" w:val="clear"/>
          </w:tcPr>
          <w:p w:rsidR="00000000" w:rsidDel="00000000" w:rsidP="00000000" w:rsidRDefault="00000000" w:rsidRPr="00000000" w14:paraId="0000005E">
            <w:pPr>
              <w:jc w:val="center"/>
              <w:rPr>
                <w:rFonts w:ascii="Cambria" w:cs="Cambria" w:eastAsia="Cambria" w:hAnsi="Cambria"/>
                <w:b w:val="1"/>
                <w:color w:val="ffffff"/>
              </w:rPr>
            </w:pPr>
            <w:r w:rsidDel="00000000" w:rsidR="00000000" w:rsidRPr="00000000">
              <w:rPr>
                <w:rFonts w:ascii="Cambria" w:cs="Cambria" w:eastAsia="Cambria" w:hAnsi="Cambria"/>
                <w:b w:val="1"/>
                <w:color w:val="ffffff"/>
                <w:rtl w:val="0"/>
              </w:rPr>
              <w:t xml:space="preserve">SLA No</w:t>
            </w:r>
          </w:p>
        </w:tc>
        <w:tc>
          <w:tcPr>
            <w:shd w:fill="4f81bd" w:val="clear"/>
          </w:tcPr>
          <w:p w:rsidR="00000000" w:rsidDel="00000000" w:rsidP="00000000" w:rsidRDefault="00000000" w:rsidRPr="00000000" w14:paraId="0000005F">
            <w:pPr>
              <w:jc w:val="center"/>
              <w:rPr>
                <w:rFonts w:ascii="Cambria" w:cs="Cambria" w:eastAsia="Cambria" w:hAnsi="Cambria"/>
                <w:b w:val="1"/>
                <w:color w:val="ffffff"/>
              </w:rPr>
            </w:pPr>
            <w:r w:rsidDel="00000000" w:rsidR="00000000" w:rsidRPr="00000000">
              <w:rPr>
                <w:rFonts w:ascii="Cambria" w:cs="Cambria" w:eastAsia="Cambria" w:hAnsi="Cambria"/>
                <w:b w:val="1"/>
                <w:color w:val="ffffff"/>
                <w:rtl w:val="0"/>
              </w:rPr>
              <w:t xml:space="preserve">Service Level Performance Criterion</w:t>
            </w:r>
          </w:p>
        </w:tc>
        <w:tc>
          <w:tcPr>
            <w:shd w:fill="4f81bd" w:val="clear"/>
          </w:tcPr>
          <w:p w:rsidR="00000000" w:rsidDel="00000000" w:rsidP="00000000" w:rsidRDefault="00000000" w:rsidRPr="00000000" w14:paraId="00000060">
            <w:pPr>
              <w:jc w:val="center"/>
              <w:rPr>
                <w:rFonts w:ascii="Cambria" w:cs="Cambria" w:eastAsia="Cambria" w:hAnsi="Cambria"/>
                <w:b w:val="1"/>
                <w:color w:val="ffffff"/>
                <w:sz w:val="18"/>
                <w:szCs w:val="18"/>
              </w:rPr>
            </w:pPr>
            <w:r w:rsidDel="00000000" w:rsidR="00000000" w:rsidRPr="00000000">
              <w:rPr>
                <w:rFonts w:ascii="Cambria" w:cs="Cambria" w:eastAsia="Cambria" w:hAnsi="Cambria"/>
                <w:b w:val="1"/>
                <w:color w:val="ffffff"/>
                <w:sz w:val="18"/>
                <w:szCs w:val="18"/>
                <w:rtl w:val="0"/>
              </w:rPr>
              <w:t xml:space="preserve">Service Level Performance Measure</w:t>
            </w:r>
          </w:p>
          <w:p w:rsidR="00000000" w:rsidDel="00000000" w:rsidP="00000000" w:rsidRDefault="00000000" w:rsidRPr="00000000" w14:paraId="00000061">
            <w:pPr>
              <w:jc w:val="center"/>
              <w:rPr>
                <w:rFonts w:ascii="Cambria" w:cs="Cambria" w:eastAsia="Cambria" w:hAnsi="Cambria"/>
                <w:b w:val="1"/>
                <w:color w:val="ffffff"/>
                <w:sz w:val="18"/>
                <w:szCs w:val="18"/>
              </w:rPr>
            </w:pPr>
            <w:r w:rsidDel="00000000" w:rsidR="00000000" w:rsidRPr="00000000">
              <w:rPr>
                <w:rtl w:val="0"/>
              </w:rPr>
            </w:r>
          </w:p>
        </w:tc>
        <w:tc>
          <w:tcPr>
            <w:shd w:fill="4f81bd" w:val="clear"/>
          </w:tcPr>
          <w:p w:rsidR="00000000" w:rsidDel="00000000" w:rsidP="00000000" w:rsidRDefault="00000000" w:rsidRPr="00000000" w14:paraId="00000062">
            <w:pPr>
              <w:jc w:val="center"/>
              <w:rPr>
                <w:rFonts w:ascii="Cambria" w:cs="Cambria" w:eastAsia="Cambria" w:hAnsi="Cambria"/>
                <w:b w:val="1"/>
                <w:color w:val="ffffff"/>
                <w:sz w:val="18"/>
                <w:szCs w:val="18"/>
              </w:rPr>
            </w:pPr>
            <w:r w:rsidDel="00000000" w:rsidR="00000000" w:rsidRPr="00000000">
              <w:rPr>
                <w:rFonts w:ascii="Cambria" w:cs="Cambria" w:eastAsia="Cambria" w:hAnsi="Cambria"/>
                <w:b w:val="1"/>
                <w:color w:val="ffffff"/>
                <w:sz w:val="18"/>
                <w:szCs w:val="18"/>
                <w:rtl w:val="0"/>
              </w:rPr>
              <w:t xml:space="preserve">Service Level Threshold</w:t>
            </w:r>
          </w:p>
          <w:p w:rsidR="00000000" w:rsidDel="00000000" w:rsidP="00000000" w:rsidRDefault="00000000" w:rsidRPr="00000000" w14:paraId="00000063">
            <w:pPr>
              <w:jc w:val="center"/>
              <w:rPr>
                <w:rFonts w:ascii="Cambria" w:cs="Cambria" w:eastAsia="Cambria" w:hAnsi="Cambria"/>
                <w:b w:val="1"/>
                <w:color w:val="ffffff"/>
                <w:sz w:val="18"/>
                <w:szCs w:val="18"/>
              </w:rPr>
            </w:pPr>
            <w:r w:rsidDel="00000000" w:rsidR="00000000" w:rsidRPr="00000000">
              <w:rPr>
                <w:rtl w:val="0"/>
              </w:rPr>
            </w:r>
          </w:p>
          <w:p w:rsidR="00000000" w:rsidDel="00000000" w:rsidP="00000000" w:rsidRDefault="00000000" w:rsidRPr="00000000" w14:paraId="00000064">
            <w:pPr>
              <w:jc w:val="center"/>
              <w:rPr>
                <w:rFonts w:ascii="Cambria" w:cs="Cambria" w:eastAsia="Cambria" w:hAnsi="Cambria"/>
                <w:b w:val="1"/>
                <w:color w:val="ffffff"/>
                <w:sz w:val="18"/>
                <w:szCs w:val="18"/>
              </w:rPr>
            </w:pPr>
            <w:r w:rsidDel="00000000" w:rsidR="00000000" w:rsidRPr="00000000">
              <w:rPr>
                <w:rtl w:val="0"/>
              </w:rPr>
            </w:r>
          </w:p>
          <w:p w:rsidR="00000000" w:rsidDel="00000000" w:rsidP="00000000" w:rsidRDefault="00000000" w:rsidRPr="00000000" w14:paraId="00000065">
            <w:pPr>
              <w:jc w:val="center"/>
              <w:rPr>
                <w:rFonts w:ascii="Cambria" w:cs="Cambria" w:eastAsia="Cambria" w:hAnsi="Cambria"/>
                <w:b w:val="1"/>
                <w:color w:val="ffffff"/>
                <w:sz w:val="18"/>
                <w:szCs w:val="18"/>
              </w:rPr>
            </w:pPr>
            <w:r w:rsidDel="00000000" w:rsidR="00000000" w:rsidRPr="00000000">
              <w:rPr>
                <w:rtl w:val="0"/>
              </w:rPr>
            </w:r>
          </w:p>
        </w:tc>
        <w:tc>
          <w:tcPr>
            <w:shd w:fill="ff0000" w:val="clear"/>
          </w:tcPr>
          <w:p w:rsidR="00000000" w:rsidDel="00000000" w:rsidP="00000000" w:rsidRDefault="00000000" w:rsidRPr="00000000" w14:paraId="00000066">
            <w:pPr>
              <w:jc w:val="center"/>
              <w:rPr>
                <w:rFonts w:ascii="Cambria" w:cs="Cambria" w:eastAsia="Cambria" w:hAnsi="Cambria"/>
                <w:b w:val="1"/>
                <w:color w:val="ffffff"/>
                <w:sz w:val="18"/>
                <w:szCs w:val="18"/>
              </w:rPr>
            </w:pPr>
            <w:r w:rsidDel="00000000" w:rsidR="00000000" w:rsidRPr="00000000">
              <w:rPr>
                <w:rFonts w:ascii="Cambria" w:cs="Cambria" w:eastAsia="Cambria" w:hAnsi="Cambria"/>
                <w:b w:val="1"/>
                <w:color w:val="ffffff"/>
                <w:sz w:val="18"/>
                <w:szCs w:val="18"/>
                <w:rtl w:val="0"/>
              </w:rPr>
              <w:t xml:space="preserve">Critical Service Failure</w:t>
            </w:r>
          </w:p>
          <w:p w:rsidR="00000000" w:rsidDel="00000000" w:rsidP="00000000" w:rsidRDefault="00000000" w:rsidRPr="00000000" w14:paraId="00000067">
            <w:pPr>
              <w:jc w:val="center"/>
              <w:rPr>
                <w:rFonts w:ascii="Cambria" w:cs="Cambria" w:eastAsia="Cambria" w:hAnsi="Cambria"/>
                <w:b w:val="1"/>
                <w:color w:val="ffffff"/>
                <w:sz w:val="18"/>
                <w:szCs w:val="18"/>
              </w:rPr>
            </w:pPr>
            <w:r w:rsidDel="00000000" w:rsidR="00000000" w:rsidRPr="00000000">
              <w:rPr>
                <w:rtl w:val="0"/>
              </w:rPr>
            </w:r>
          </w:p>
          <w:p w:rsidR="00000000" w:rsidDel="00000000" w:rsidP="00000000" w:rsidRDefault="00000000" w:rsidRPr="00000000" w14:paraId="00000068">
            <w:pPr>
              <w:jc w:val="center"/>
              <w:rPr>
                <w:rFonts w:ascii="Cambria" w:cs="Cambria" w:eastAsia="Cambria" w:hAnsi="Cambria"/>
                <w:b w:val="1"/>
                <w:color w:val="ffffff"/>
                <w:sz w:val="18"/>
                <w:szCs w:val="18"/>
              </w:rPr>
            </w:pPr>
            <w:r w:rsidDel="00000000" w:rsidR="00000000" w:rsidRPr="00000000">
              <w:rPr>
                <w:rtl w:val="0"/>
              </w:rPr>
            </w:r>
          </w:p>
          <w:p w:rsidR="00000000" w:rsidDel="00000000" w:rsidP="00000000" w:rsidRDefault="00000000" w:rsidRPr="00000000" w14:paraId="00000069">
            <w:pPr>
              <w:jc w:val="center"/>
              <w:rPr>
                <w:rFonts w:ascii="Cambria" w:cs="Cambria" w:eastAsia="Cambria" w:hAnsi="Cambria"/>
                <w:b w:val="1"/>
                <w:color w:val="ffffff"/>
                <w:sz w:val="18"/>
                <w:szCs w:val="18"/>
              </w:rPr>
            </w:pPr>
            <w:r w:rsidDel="00000000" w:rsidR="00000000" w:rsidRPr="00000000">
              <w:rPr>
                <w:rtl w:val="0"/>
              </w:rPr>
            </w:r>
          </w:p>
        </w:tc>
        <w:tc>
          <w:tcPr>
            <w:shd w:fill="5f497a" w:val="clear"/>
          </w:tcPr>
          <w:p w:rsidR="00000000" w:rsidDel="00000000" w:rsidP="00000000" w:rsidRDefault="00000000" w:rsidRPr="00000000" w14:paraId="0000006A">
            <w:pPr>
              <w:jc w:val="center"/>
              <w:rPr>
                <w:rFonts w:ascii="Cambria" w:cs="Cambria" w:eastAsia="Cambria" w:hAnsi="Cambria"/>
                <w:b w:val="1"/>
                <w:color w:val="ffffff"/>
                <w:sz w:val="18"/>
                <w:szCs w:val="18"/>
              </w:rPr>
            </w:pPr>
            <w:r w:rsidDel="00000000" w:rsidR="00000000" w:rsidRPr="00000000">
              <w:rPr>
                <w:rFonts w:ascii="Cambria" w:cs="Cambria" w:eastAsia="Cambria" w:hAnsi="Cambria"/>
                <w:b w:val="1"/>
                <w:color w:val="ffffff"/>
                <w:sz w:val="18"/>
                <w:szCs w:val="18"/>
                <w:rtl w:val="0"/>
              </w:rPr>
              <w:t xml:space="preserve">Service Credit for each service period</w:t>
            </w:r>
          </w:p>
          <w:p w:rsidR="00000000" w:rsidDel="00000000" w:rsidP="00000000" w:rsidRDefault="00000000" w:rsidRPr="00000000" w14:paraId="0000006B">
            <w:pPr>
              <w:jc w:val="center"/>
              <w:rPr>
                <w:rFonts w:ascii="Cambria" w:cs="Cambria" w:eastAsia="Cambria" w:hAnsi="Cambria"/>
                <w:b w:val="1"/>
                <w:color w:val="ffffff"/>
                <w:sz w:val="18"/>
                <w:szCs w:val="18"/>
              </w:rPr>
            </w:pPr>
            <w:r w:rsidDel="00000000" w:rsidR="00000000" w:rsidRPr="00000000">
              <w:rPr>
                <w:rtl w:val="0"/>
              </w:rPr>
            </w:r>
          </w:p>
          <w:p w:rsidR="00000000" w:rsidDel="00000000" w:rsidP="00000000" w:rsidRDefault="00000000" w:rsidRPr="00000000" w14:paraId="0000006C">
            <w:pPr>
              <w:jc w:val="center"/>
              <w:rPr>
                <w:rFonts w:ascii="Cambria" w:cs="Cambria" w:eastAsia="Cambria" w:hAnsi="Cambria"/>
                <w:b w:val="1"/>
                <w:color w:val="ffffff"/>
                <w:sz w:val="18"/>
                <w:szCs w:val="18"/>
              </w:rPr>
            </w:pPr>
            <w:r w:rsidDel="00000000" w:rsidR="00000000" w:rsidRPr="00000000">
              <w:rPr>
                <w:rtl w:val="0"/>
              </w:rPr>
            </w:r>
          </w:p>
        </w:tc>
      </w:tr>
      <w:tr>
        <w:tc>
          <w:tcPr>
            <w:tcBorders>
              <w:top w:color="000000" w:space="0" w:sz="12" w:val="single"/>
              <w:left w:color="000000" w:space="0" w:sz="12" w:val="single"/>
            </w:tcBorders>
            <w:shd w:fill="auto" w:val="clear"/>
          </w:tcPr>
          <w:p w:rsidR="00000000" w:rsidDel="00000000" w:rsidP="00000000" w:rsidRDefault="00000000" w:rsidRPr="00000000" w14:paraId="0000006D">
            <w:pPr>
              <w:rPr>
                <w:rFonts w:ascii="Cambria" w:cs="Cambria" w:eastAsia="Cambria" w:hAnsi="Cambria"/>
              </w:rPr>
            </w:pPr>
            <w:r w:rsidDel="00000000" w:rsidR="00000000" w:rsidRPr="00000000">
              <w:rPr>
                <w:rFonts w:ascii="Cambria" w:cs="Cambria" w:eastAsia="Cambria" w:hAnsi="Cambria"/>
                <w:rtl w:val="0"/>
              </w:rPr>
              <w:t xml:space="preserve">1</w:t>
            </w:r>
          </w:p>
        </w:tc>
        <w:tc>
          <w:tcPr>
            <w:tcBorders>
              <w:top w:color="000000" w:space="0" w:sz="12" w:val="single"/>
            </w:tcBorders>
          </w:tcPr>
          <w:p w:rsidR="00000000" w:rsidDel="00000000" w:rsidP="00000000" w:rsidRDefault="00000000" w:rsidRPr="00000000" w14:paraId="0000006E">
            <w:pPr>
              <w:rPr>
                <w:rFonts w:ascii="Cambria" w:cs="Cambria" w:eastAsia="Cambria" w:hAnsi="Cambria"/>
                <w:b w:val="1"/>
              </w:rPr>
            </w:pPr>
            <w:r w:rsidDel="00000000" w:rsidR="00000000" w:rsidRPr="00000000">
              <w:rPr>
                <w:rFonts w:ascii="Cambria" w:cs="Cambria" w:eastAsia="Cambria" w:hAnsi="Cambria"/>
                <w:b w:val="1"/>
                <w:rtl w:val="0"/>
              </w:rPr>
              <w:t xml:space="preserve">Supplier Quality Auditing of the DCAs</w:t>
            </w:r>
          </w:p>
          <w:p w:rsidR="00000000" w:rsidDel="00000000" w:rsidP="00000000" w:rsidRDefault="00000000" w:rsidRPr="00000000" w14:paraId="0000006F">
            <w:pPr>
              <w:rPr>
                <w:rFonts w:ascii="Cambria" w:cs="Cambria" w:eastAsia="Cambria" w:hAnsi="Cambria"/>
              </w:rPr>
            </w:pPr>
            <w:r w:rsidDel="00000000" w:rsidR="00000000" w:rsidRPr="00000000">
              <w:rPr>
                <w:rtl w:val="0"/>
              </w:rPr>
            </w:r>
          </w:p>
          <w:p w:rsidR="00000000" w:rsidDel="00000000" w:rsidP="00000000" w:rsidRDefault="00000000" w:rsidRPr="00000000" w14:paraId="00000070">
            <w:pPr>
              <w:rPr>
                <w:rFonts w:ascii="Cambria" w:cs="Cambria" w:eastAsia="Cambria" w:hAnsi="Cambria"/>
              </w:rPr>
            </w:pPr>
            <w:r w:rsidDel="00000000" w:rsidR="00000000" w:rsidRPr="00000000">
              <w:rPr>
                <w:rFonts w:ascii="Cambria" w:cs="Cambria" w:eastAsia="Cambria" w:hAnsi="Cambria"/>
                <w:rtl w:val="0"/>
              </w:rPr>
              <w:t xml:space="preserve">All and any quality assurance activity including Call and Account Audit results from the Suppliers quality audits across the DCA panel </w:t>
            </w:r>
          </w:p>
          <w:p w:rsidR="00000000" w:rsidDel="00000000" w:rsidP="00000000" w:rsidRDefault="00000000" w:rsidRPr="00000000" w14:paraId="00000071">
            <w:pPr>
              <w:rPr>
                <w:rFonts w:ascii="Cambria" w:cs="Cambria" w:eastAsia="Cambria" w:hAnsi="Cambria"/>
              </w:rPr>
            </w:pPr>
            <w:r w:rsidDel="00000000" w:rsidR="00000000" w:rsidRPr="00000000">
              <w:rPr>
                <w:rFonts w:ascii="Cambria" w:cs="Cambria" w:eastAsia="Cambria" w:hAnsi="Cambria"/>
                <w:rtl w:val="0"/>
              </w:rPr>
              <w:t xml:space="preserve">regime/standards are:</w:t>
            </w:r>
          </w:p>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90% or above each month where the supplier has an automated end to end assurance system or </w:t>
            </w:r>
          </w:p>
          <w:p w:rsidR="00000000" w:rsidDel="00000000" w:rsidP="00000000" w:rsidRDefault="00000000" w:rsidRPr="00000000" w14:paraId="0000007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85% where   manual assurance is undertaken.  </w:t>
            </w:r>
          </w:p>
          <w:p w:rsidR="00000000" w:rsidDel="00000000" w:rsidP="00000000" w:rsidRDefault="00000000" w:rsidRPr="00000000" w14:paraId="00000074">
            <w:pPr>
              <w:rPr>
                <w:rFonts w:ascii="Cambria" w:cs="Cambria" w:eastAsia="Cambria" w:hAnsi="Cambria"/>
              </w:rPr>
            </w:pPr>
            <w:r w:rsidDel="00000000" w:rsidR="00000000" w:rsidRPr="00000000">
              <w:rPr>
                <w:rtl w:val="0"/>
              </w:rPr>
            </w:r>
          </w:p>
          <w:p w:rsidR="00000000" w:rsidDel="00000000" w:rsidP="00000000" w:rsidRDefault="00000000" w:rsidRPr="00000000" w14:paraId="00000075">
            <w:pPr>
              <w:rPr>
                <w:rFonts w:ascii="Cambria" w:cs="Cambria" w:eastAsia="Cambria" w:hAnsi="Cambria"/>
              </w:rPr>
            </w:pPr>
            <w:r w:rsidDel="00000000" w:rsidR="00000000" w:rsidRPr="00000000">
              <w:rPr>
                <w:rtl w:val="0"/>
              </w:rPr>
            </w:r>
          </w:p>
          <w:p w:rsidR="00000000" w:rsidDel="00000000" w:rsidP="00000000" w:rsidRDefault="00000000" w:rsidRPr="00000000" w14:paraId="00000076">
            <w:pPr>
              <w:rPr>
                <w:rFonts w:ascii="Cambria" w:cs="Cambria" w:eastAsia="Cambria" w:hAnsi="Cambria"/>
              </w:rPr>
            </w:pPr>
            <w:r w:rsidDel="00000000" w:rsidR="00000000" w:rsidRPr="00000000">
              <w:rPr>
                <w:rtl w:val="0"/>
              </w:rPr>
            </w:r>
          </w:p>
        </w:tc>
        <w:tc>
          <w:tcPr>
            <w:tcBorders>
              <w:top w:color="000000" w:space="0" w:sz="12" w:val="single"/>
            </w:tcBorders>
          </w:tcPr>
          <w:p w:rsidR="00000000" w:rsidDel="00000000" w:rsidP="00000000" w:rsidRDefault="00000000" w:rsidRPr="00000000" w14:paraId="00000077">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Monthly</w:t>
            </w:r>
          </w:p>
          <w:p w:rsidR="00000000" w:rsidDel="00000000" w:rsidP="00000000" w:rsidRDefault="00000000" w:rsidRPr="00000000" w14:paraId="00000078">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79">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At least 90% for automated and 85% for a manual audit   </w:t>
            </w:r>
          </w:p>
          <w:p w:rsidR="00000000" w:rsidDel="00000000" w:rsidP="00000000" w:rsidRDefault="00000000" w:rsidRPr="00000000" w14:paraId="0000007A">
            <w:pPr>
              <w:rPr>
                <w:b w:val="1"/>
              </w:rPr>
            </w:pPr>
            <w:r w:rsidDel="00000000" w:rsidR="00000000" w:rsidRPr="00000000">
              <w:rPr>
                <w:rtl w:val="0"/>
              </w:rPr>
            </w:r>
          </w:p>
          <w:p w:rsidR="00000000" w:rsidDel="00000000" w:rsidP="00000000" w:rsidRDefault="00000000" w:rsidRPr="00000000" w14:paraId="0000007B">
            <w:pPr>
              <w:rPr>
                <w:rFonts w:ascii="Cambria" w:cs="Cambria" w:eastAsia="Cambria" w:hAnsi="Cambria"/>
                <w:sz w:val="18"/>
                <w:szCs w:val="18"/>
              </w:rPr>
            </w:pPr>
            <w:r w:rsidDel="00000000" w:rsidR="00000000" w:rsidRPr="00000000">
              <w:rPr>
                <w:rtl w:val="0"/>
              </w:rPr>
            </w:r>
          </w:p>
        </w:tc>
        <w:tc>
          <w:tcPr>
            <w:tcBorders>
              <w:top w:color="000000" w:space="0" w:sz="12" w:val="single"/>
            </w:tcBorders>
          </w:tcPr>
          <w:p w:rsidR="00000000" w:rsidDel="00000000" w:rsidP="00000000" w:rsidRDefault="00000000" w:rsidRPr="00000000" w14:paraId="0000007C">
            <w:pPr>
              <w:rPr/>
            </w:pPr>
            <w:r w:rsidDel="00000000" w:rsidR="00000000" w:rsidRPr="00000000">
              <w:rPr>
                <w:rtl w:val="0"/>
              </w:rPr>
              <w:t xml:space="preserve">Automated 75%</w:t>
            </w:r>
          </w:p>
          <w:p w:rsidR="00000000" w:rsidDel="00000000" w:rsidP="00000000" w:rsidRDefault="00000000" w:rsidRPr="00000000" w14:paraId="0000007D">
            <w:pPr>
              <w:rPr/>
            </w:pPr>
            <w:r w:rsidDel="00000000" w:rsidR="00000000" w:rsidRPr="00000000">
              <w:rPr>
                <w:rtl w:val="0"/>
              </w:rPr>
              <w:t xml:space="preserve">Manual 70%</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80">
            <w:pPr>
              <w:rPr>
                <w:rFonts w:ascii="Cambria" w:cs="Cambria" w:eastAsia="Cambria" w:hAnsi="Cambria"/>
                <w:sz w:val="18"/>
                <w:szCs w:val="18"/>
              </w:rPr>
            </w:pPr>
            <w:r w:rsidDel="00000000" w:rsidR="00000000" w:rsidRPr="00000000">
              <w:rPr>
                <w:rtl w:val="0"/>
              </w:rPr>
            </w:r>
          </w:p>
        </w:tc>
        <w:tc>
          <w:tcPr>
            <w:tcBorders>
              <w:top w:color="000000" w:space="0" w:sz="12" w:val="single"/>
            </w:tcBorders>
          </w:tcPr>
          <w:p w:rsidR="00000000" w:rsidDel="00000000" w:rsidP="00000000" w:rsidRDefault="00000000" w:rsidRPr="00000000" w14:paraId="00000081">
            <w:pPr>
              <w:rPr/>
            </w:pPr>
            <w:r w:rsidDel="00000000" w:rsidR="00000000" w:rsidRPr="00000000">
              <w:rPr>
                <w:rtl w:val="0"/>
              </w:rPr>
              <w:t xml:space="preserve">3 failures of the SL </w:t>
            </w:r>
            <w:r w:rsidDel="00000000" w:rsidR="00000000" w:rsidRPr="00000000">
              <w:rPr>
                <w:b w:val="1"/>
                <w:rtl w:val="0"/>
              </w:rPr>
              <w:t xml:space="preserve">Threshold</w:t>
            </w:r>
            <w:r w:rsidDel="00000000" w:rsidR="00000000" w:rsidRPr="00000000">
              <w:rPr>
                <w:rtl w:val="0"/>
              </w:rPr>
              <w:t xml:space="preserve"> below 70% for automated &amp; 65% for manual in any 12-month rolling period will be a critical failure</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rFonts w:ascii="Cambria" w:cs="Cambria" w:eastAsia="Cambria" w:hAnsi="Cambria"/>
                <w:sz w:val="18"/>
                <w:szCs w:val="18"/>
              </w:rPr>
            </w:pPr>
            <w:r w:rsidDel="00000000" w:rsidR="00000000" w:rsidRPr="00000000">
              <w:rPr>
                <w:rtl w:val="0"/>
              </w:rPr>
            </w:r>
          </w:p>
        </w:tc>
        <w:tc>
          <w:tcPr>
            <w:tcBorders>
              <w:top w:color="000000" w:space="0" w:sz="12" w:val="single"/>
            </w:tcBorders>
          </w:tcPr>
          <w:p w:rsidR="00000000" w:rsidDel="00000000" w:rsidP="00000000" w:rsidRDefault="00000000" w:rsidRPr="00000000" w14:paraId="00000084">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£25K</w:t>
            </w:r>
          </w:p>
          <w:p w:rsidR="00000000" w:rsidDel="00000000" w:rsidP="00000000" w:rsidRDefault="00000000" w:rsidRPr="00000000" w14:paraId="00000085">
            <w:pPr>
              <w:rPr>
                <w:rFonts w:ascii="Cambria" w:cs="Cambria" w:eastAsia="Cambria" w:hAnsi="Cambria"/>
                <w:sz w:val="18"/>
                <w:szCs w:val="18"/>
              </w:rPr>
            </w:pPr>
            <w:r w:rsidDel="00000000" w:rsidR="00000000" w:rsidRPr="00000000">
              <w:rPr>
                <w:rtl w:val="0"/>
              </w:rPr>
            </w:r>
          </w:p>
        </w:tc>
      </w:tr>
      <w:tr>
        <w:tc>
          <w:tcPr>
            <w:tcBorders>
              <w:left w:color="000000" w:space="0" w:sz="12" w:val="single"/>
            </w:tcBorders>
            <w:shd w:fill="auto" w:val="clear"/>
          </w:tcPr>
          <w:p w:rsidR="00000000" w:rsidDel="00000000" w:rsidP="00000000" w:rsidRDefault="00000000" w:rsidRPr="00000000" w14:paraId="00000086">
            <w:pPr>
              <w:rPr>
                <w:rFonts w:ascii="Cambria" w:cs="Cambria" w:eastAsia="Cambria" w:hAnsi="Cambria"/>
              </w:rPr>
            </w:pPr>
            <w:r w:rsidDel="00000000" w:rsidR="00000000" w:rsidRPr="00000000">
              <w:rPr>
                <w:rFonts w:ascii="Cambria" w:cs="Cambria" w:eastAsia="Cambria" w:hAnsi="Cambria"/>
                <w:rtl w:val="0"/>
              </w:rPr>
              <w:t xml:space="preserve">2</w:t>
            </w:r>
          </w:p>
        </w:tc>
        <w:tc>
          <w:tcPr/>
          <w:p w:rsidR="00000000" w:rsidDel="00000000" w:rsidP="00000000" w:rsidRDefault="00000000" w:rsidRPr="00000000" w14:paraId="00000087">
            <w:pPr>
              <w:rPr>
                <w:rFonts w:ascii="Cambria" w:cs="Cambria" w:eastAsia="Cambria" w:hAnsi="Cambria"/>
                <w:b w:val="1"/>
              </w:rPr>
            </w:pPr>
            <w:r w:rsidDel="00000000" w:rsidR="00000000" w:rsidRPr="00000000">
              <w:rPr>
                <w:rFonts w:ascii="Cambria" w:cs="Cambria" w:eastAsia="Cambria" w:hAnsi="Cambria"/>
                <w:b w:val="1"/>
                <w:rtl w:val="0"/>
              </w:rPr>
              <w:t xml:space="preserve">Pay over of customer funds</w:t>
            </w:r>
          </w:p>
          <w:p w:rsidR="00000000" w:rsidDel="00000000" w:rsidP="00000000" w:rsidRDefault="00000000" w:rsidRPr="00000000" w14:paraId="00000088">
            <w:pPr>
              <w:rPr>
                <w:rFonts w:ascii="Cambria" w:cs="Cambria" w:eastAsia="Cambria" w:hAnsi="Cambria"/>
              </w:rPr>
            </w:pPr>
            <w:r w:rsidDel="00000000" w:rsidR="00000000" w:rsidRPr="00000000">
              <w:rPr>
                <w:rtl w:val="0"/>
              </w:rPr>
            </w:r>
          </w:p>
          <w:p w:rsidR="00000000" w:rsidDel="00000000" w:rsidP="00000000" w:rsidRDefault="00000000" w:rsidRPr="00000000" w14:paraId="00000089">
            <w:pPr>
              <w:rPr>
                <w:rFonts w:ascii="Cambria" w:cs="Cambria" w:eastAsia="Cambria" w:hAnsi="Cambria"/>
              </w:rPr>
            </w:pPr>
            <w:r w:rsidDel="00000000" w:rsidR="00000000" w:rsidRPr="00000000">
              <w:rPr>
                <w:rFonts w:ascii="Cambria" w:cs="Cambria" w:eastAsia="Cambria" w:hAnsi="Cambria"/>
                <w:rtl w:val="0"/>
              </w:rPr>
              <w:t xml:space="preserve">Accurate Pay over of Customers funds and customer account details to HMRC each week on the day agreed.  </w:t>
            </w:r>
          </w:p>
          <w:p w:rsidR="00000000" w:rsidDel="00000000" w:rsidP="00000000" w:rsidRDefault="00000000" w:rsidRPr="00000000" w14:paraId="0000008A">
            <w:pPr>
              <w:rPr>
                <w:rFonts w:ascii="Cambria" w:cs="Cambria" w:eastAsia="Cambria" w:hAnsi="Cambria"/>
              </w:rPr>
            </w:pPr>
            <w:r w:rsidDel="00000000" w:rsidR="00000000" w:rsidRPr="00000000">
              <w:rPr>
                <w:rtl w:val="0"/>
              </w:rPr>
              <w:t xml:space="preserve">Accurate means that the file is a consolidated payment file which contains the right amount and right payment reference to set against the right Customer accounts, and the values &amp; Composite Payment Number match the corresponding CHAPS payments</w:t>
            </w: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36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C">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Weekly at all Times</w:t>
            </w:r>
          </w:p>
          <w:p w:rsidR="00000000" w:rsidDel="00000000" w:rsidP="00000000" w:rsidRDefault="00000000" w:rsidRPr="00000000" w14:paraId="0000008D">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8E">
            <w:pPr>
              <w:rPr>
                <w:b w:val="1"/>
              </w:rPr>
            </w:pPr>
            <w:r w:rsidDel="00000000" w:rsidR="00000000" w:rsidRPr="00000000">
              <w:rPr>
                <w:rFonts w:ascii="Cambria" w:cs="Cambria" w:eastAsia="Cambria" w:hAnsi="Cambria"/>
                <w:sz w:val="18"/>
                <w:szCs w:val="18"/>
                <w:rtl w:val="0"/>
              </w:rPr>
              <w:t xml:space="preserve">100% </w:t>
            </w:r>
            <w:r w:rsidDel="00000000" w:rsidR="00000000" w:rsidRPr="00000000">
              <w:rPr>
                <w:rtl w:val="0"/>
              </w:rPr>
            </w:r>
          </w:p>
          <w:p w:rsidR="00000000" w:rsidDel="00000000" w:rsidP="00000000" w:rsidRDefault="00000000" w:rsidRPr="00000000" w14:paraId="0000008F">
            <w:pPr>
              <w:rPr>
                <w:b w:val="1"/>
              </w:rPr>
            </w:pPr>
            <w:r w:rsidDel="00000000" w:rsidR="00000000" w:rsidRPr="00000000">
              <w:rPr>
                <w:rtl w:val="0"/>
              </w:rPr>
            </w:r>
          </w:p>
          <w:p w:rsidR="00000000" w:rsidDel="00000000" w:rsidP="00000000" w:rsidRDefault="00000000" w:rsidRPr="00000000" w14:paraId="00000090">
            <w:pPr>
              <w:rPr>
                <w:rFonts w:ascii="Cambria" w:cs="Cambria" w:eastAsia="Cambria" w:hAnsi="Cambria"/>
                <w:sz w:val="18"/>
                <w:szCs w:val="18"/>
              </w:rPr>
            </w:pPr>
            <w:r w:rsidDel="00000000" w:rsidR="00000000" w:rsidRPr="00000000">
              <w:rPr>
                <w:rtl w:val="0"/>
              </w:rPr>
            </w:r>
          </w:p>
        </w:tc>
        <w:tc>
          <w:tcPr/>
          <w:p w:rsidR="00000000" w:rsidDel="00000000" w:rsidP="00000000" w:rsidRDefault="00000000" w:rsidRPr="00000000" w14:paraId="00000091">
            <w:pPr>
              <w:rPr/>
            </w:pPr>
            <w:r w:rsidDel="00000000" w:rsidR="00000000" w:rsidRPr="00000000">
              <w:rPr>
                <w:rtl w:val="0"/>
              </w:rPr>
              <w:t xml:space="preserve">4 failures of the </w:t>
            </w:r>
            <w:r w:rsidDel="00000000" w:rsidR="00000000" w:rsidRPr="00000000">
              <w:rPr>
                <w:b w:val="1"/>
                <w:rtl w:val="0"/>
              </w:rPr>
              <w:t xml:space="preserve">Performance</w:t>
            </w:r>
            <w:r w:rsidDel="00000000" w:rsidR="00000000" w:rsidRPr="00000000">
              <w:rPr>
                <w:rtl w:val="0"/>
              </w:rPr>
              <w:t xml:space="preserve"> </w:t>
            </w:r>
            <w:r w:rsidDel="00000000" w:rsidR="00000000" w:rsidRPr="00000000">
              <w:rPr>
                <w:b w:val="1"/>
                <w:rtl w:val="0"/>
              </w:rPr>
              <w:t xml:space="preserve">Measure</w:t>
            </w:r>
            <w:r w:rsidDel="00000000" w:rsidR="00000000" w:rsidRPr="00000000">
              <w:rPr>
                <w:rtl w:val="0"/>
              </w:rPr>
              <w:t xml:space="preserve"> in any 12-month rolling period</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tc>
        <w:tc>
          <w:tcPr/>
          <w:p w:rsidR="00000000" w:rsidDel="00000000" w:rsidP="00000000" w:rsidRDefault="00000000" w:rsidRPr="00000000" w14:paraId="00000094">
            <w:pPr>
              <w:rPr/>
            </w:pPr>
            <w:r w:rsidDel="00000000" w:rsidR="00000000" w:rsidRPr="00000000">
              <w:rPr>
                <w:rtl w:val="0"/>
              </w:rPr>
              <w:t xml:space="preserve">9 failures of the </w:t>
            </w:r>
            <w:r w:rsidDel="00000000" w:rsidR="00000000" w:rsidRPr="00000000">
              <w:rPr>
                <w:b w:val="1"/>
                <w:rtl w:val="0"/>
              </w:rPr>
              <w:t xml:space="preserve">Performance Measure</w:t>
            </w:r>
            <w:r w:rsidDel="00000000" w:rsidR="00000000" w:rsidRPr="00000000">
              <w:rPr>
                <w:rtl w:val="0"/>
              </w:rPr>
              <w:t xml:space="preserve"> in any 12-month rolling period will be a critical failure </w:t>
            </w:r>
          </w:p>
          <w:p w:rsidR="00000000" w:rsidDel="00000000" w:rsidP="00000000" w:rsidRDefault="00000000" w:rsidRPr="00000000" w14:paraId="00000095">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96">
            <w:pPr>
              <w:rPr>
                <w:rFonts w:ascii="Cambria" w:cs="Cambria" w:eastAsia="Cambria" w:hAnsi="Cambria"/>
                <w:sz w:val="18"/>
                <w:szCs w:val="18"/>
              </w:rPr>
            </w:pPr>
            <w:r w:rsidDel="00000000" w:rsidR="00000000" w:rsidRPr="00000000">
              <w:rPr>
                <w:rtl w:val="0"/>
              </w:rPr>
            </w:r>
          </w:p>
        </w:tc>
        <w:tc>
          <w:tcPr/>
          <w:p w:rsidR="00000000" w:rsidDel="00000000" w:rsidP="00000000" w:rsidRDefault="00000000" w:rsidRPr="00000000" w14:paraId="00000097">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£25K</w:t>
            </w:r>
          </w:p>
        </w:tc>
      </w:tr>
      <w:tr>
        <w:tc>
          <w:tcPr>
            <w:tcBorders>
              <w:left w:color="000000" w:space="0" w:sz="12" w:val="single"/>
            </w:tcBorders>
            <w:shd w:fill="auto" w:val="clear"/>
          </w:tcPr>
          <w:p w:rsidR="00000000" w:rsidDel="00000000" w:rsidP="00000000" w:rsidRDefault="00000000" w:rsidRPr="00000000" w14:paraId="00000098">
            <w:pPr>
              <w:rPr>
                <w:rFonts w:ascii="Cambria" w:cs="Cambria" w:eastAsia="Cambria" w:hAnsi="Cambria"/>
              </w:rPr>
            </w:pPr>
            <w:r w:rsidDel="00000000" w:rsidR="00000000" w:rsidRPr="00000000">
              <w:rPr>
                <w:rFonts w:ascii="Cambria" w:cs="Cambria" w:eastAsia="Cambria" w:hAnsi="Cambria"/>
                <w:rtl w:val="0"/>
              </w:rPr>
              <w:t xml:space="preserve">3</w:t>
            </w:r>
          </w:p>
        </w:tc>
        <w:tc>
          <w:tcPr/>
          <w:p w:rsidR="00000000" w:rsidDel="00000000" w:rsidP="00000000" w:rsidRDefault="00000000" w:rsidRPr="00000000" w14:paraId="00000099">
            <w:pPr>
              <w:rPr>
                <w:rFonts w:ascii="Cambria" w:cs="Cambria" w:eastAsia="Cambria" w:hAnsi="Cambria"/>
                <w:b w:val="1"/>
              </w:rPr>
            </w:pPr>
            <w:r w:rsidDel="00000000" w:rsidR="00000000" w:rsidRPr="00000000">
              <w:rPr>
                <w:rFonts w:ascii="Cambria" w:cs="Cambria" w:eastAsia="Cambria" w:hAnsi="Cambria"/>
                <w:b w:val="1"/>
                <w:rtl w:val="0"/>
              </w:rPr>
              <w:t xml:space="preserve">Upheld Customer Complaints:</w:t>
            </w:r>
          </w:p>
          <w:p w:rsidR="00000000" w:rsidDel="00000000" w:rsidP="00000000" w:rsidRDefault="00000000" w:rsidRPr="00000000" w14:paraId="0000009A">
            <w:pPr>
              <w:rPr>
                <w:rFonts w:ascii="Cambria" w:cs="Cambria" w:eastAsia="Cambria" w:hAnsi="Cambria"/>
              </w:rPr>
            </w:pPr>
            <w:r w:rsidDel="00000000" w:rsidR="00000000" w:rsidRPr="00000000">
              <w:rPr>
                <w:rtl w:val="0"/>
              </w:rPr>
            </w:r>
          </w:p>
          <w:p w:rsidR="00000000" w:rsidDel="00000000" w:rsidP="00000000" w:rsidRDefault="00000000" w:rsidRPr="00000000" w14:paraId="0000009B">
            <w:pPr>
              <w:rPr>
                <w:rFonts w:ascii="Cambria" w:cs="Cambria" w:eastAsia="Cambria" w:hAnsi="Cambria"/>
              </w:rPr>
            </w:pPr>
            <w:r w:rsidDel="00000000" w:rsidR="00000000" w:rsidRPr="00000000">
              <w:rPr>
                <w:rFonts w:ascii="Cambria" w:cs="Cambria" w:eastAsia="Cambria" w:hAnsi="Cambria"/>
                <w:rtl w:val="0"/>
              </w:rPr>
              <w:t xml:space="preserve">The number of Customer upheld complaints under the Supplier’s management must not exceed 80 per month in a 12-month rolling period for all tier 1 and tier 2 complaints aggregated.</w:t>
            </w:r>
          </w:p>
        </w:tc>
        <w:tc>
          <w:tcPr/>
          <w:p w:rsidR="00000000" w:rsidDel="00000000" w:rsidP="00000000" w:rsidRDefault="00000000" w:rsidRPr="00000000" w14:paraId="0000009C">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Monthly at all times</w:t>
            </w:r>
          </w:p>
          <w:p w:rsidR="00000000" w:rsidDel="00000000" w:rsidP="00000000" w:rsidRDefault="00000000" w:rsidRPr="00000000" w14:paraId="0000009D">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9E">
            <w:pPr>
              <w:spacing w:line="259" w:lineRule="auto"/>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Less than 80 per month at all times.</w:t>
            </w:r>
          </w:p>
          <w:p w:rsidR="00000000" w:rsidDel="00000000" w:rsidP="00000000" w:rsidRDefault="00000000" w:rsidRPr="00000000" w14:paraId="0000009F">
            <w:pPr>
              <w:spacing w:line="259" w:lineRule="auto"/>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A0">
            <w:pPr>
              <w:rPr>
                <w:rFonts w:ascii="Cambria" w:cs="Cambria" w:eastAsia="Cambria" w:hAnsi="Cambria"/>
                <w:sz w:val="18"/>
                <w:szCs w:val="18"/>
              </w:rPr>
            </w:pPr>
            <w:r w:rsidDel="00000000" w:rsidR="00000000" w:rsidRPr="00000000">
              <w:rPr>
                <w:rtl w:val="0"/>
              </w:rPr>
            </w:r>
          </w:p>
        </w:tc>
        <w:tc>
          <w:tcPr/>
          <w:p w:rsidR="00000000" w:rsidDel="00000000" w:rsidP="00000000" w:rsidRDefault="00000000" w:rsidRPr="00000000" w14:paraId="000000A1">
            <w:pPr>
              <w:rPr>
                <w:b w:val="1"/>
              </w:rPr>
            </w:pPr>
            <w:r w:rsidDel="00000000" w:rsidR="00000000" w:rsidRPr="00000000">
              <w:rPr>
                <w:b w:val="1"/>
                <w:rtl w:val="0"/>
              </w:rPr>
              <w:t xml:space="preserve">100 per month</w:t>
            </w:r>
          </w:p>
          <w:p w:rsidR="00000000" w:rsidDel="00000000" w:rsidP="00000000" w:rsidRDefault="00000000" w:rsidRPr="00000000" w14:paraId="000000A2">
            <w:pPr>
              <w:rPr>
                <w:rFonts w:ascii="Cambria" w:cs="Cambria" w:eastAsia="Cambria" w:hAnsi="Cambria"/>
                <w:sz w:val="18"/>
                <w:szCs w:val="18"/>
              </w:rPr>
            </w:pPr>
            <w:r w:rsidDel="00000000" w:rsidR="00000000" w:rsidRPr="00000000">
              <w:rPr>
                <w:rtl w:val="0"/>
              </w:rPr>
            </w:r>
          </w:p>
        </w:tc>
        <w:tc>
          <w:tcPr/>
          <w:p w:rsidR="00000000" w:rsidDel="00000000" w:rsidP="00000000" w:rsidRDefault="00000000" w:rsidRPr="00000000" w14:paraId="000000A3">
            <w:pPr>
              <w:rPr/>
            </w:pPr>
            <w:r w:rsidDel="00000000" w:rsidR="00000000" w:rsidRPr="00000000">
              <w:rPr>
                <w:rtl w:val="0"/>
              </w:rPr>
              <w:t xml:space="preserve">3 failures of the SL </w:t>
            </w:r>
            <w:r w:rsidDel="00000000" w:rsidR="00000000" w:rsidRPr="00000000">
              <w:rPr>
                <w:b w:val="1"/>
                <w:rtl w:val="0"/>
              </w:rPr>
              <w:t xml:space="preserve">threshold</w:t>
            </w:r>
            <w:r w:rsidDel="00000000" w:rsidR="00000000" w:rsidRPr="00000000">
              <w:rPr>
                <w:rtl w:val="0"/>
              </w:rPr>
              <w:t xml:space="preserve"> in any 12-month rolling period</w:t>
            </w:r>
          </w:p>
          <w:p w:rsidR="00000000" w:rsidDel="00000000" w:rsidP="00000000" w:rsidRDefault="00000000" w:rsidRPr="00000000" w14:paraId="000000A4">
            <w:pPr>
              <w:rPr>
                <w:rFonts w:ascii="Cambria" w:cs="Cambria" w:eastAsia="Cambria" w:hAnsi="Cambria"/>
                <w:sz w:val="18"/>
                <w:szCs w:val="18"/>
              </w:rPr>
            </w:pPr>
            <w:r w:rsidDel="00000000" w:rsidR="00000000" w:rsidRPr="00000000">
              <w:rPr>
                <w:rtl w:val="0"/>
              </w:rPr>
            </w:r>
          </w:p>
        </w:tc>
        <w:tc>
          <w:tcPr/>
          <w:p w:rsidR="00000000" w:rsidDel="00000000" w:rsidP="00000000" w:rsidRDefault="00000000" w:rsidRPr="00000000" w14:paraId="000000A5">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£25K</w:t>
            </w:r>
          </w:p>
        </w:tc>
      </w:tr>
      <w:tr>
        <w:tc>
          <w:tcPr>
            <w:tcBorders>
              <w:left w:color="000000" w:space="0" w:sz="12" w:val="single"/>
              <w:bottom w:color="000000" w:space="0" w:sz="12" w:val="single"/>
            </w:tcBorders>
            <w:shd w:fill="auto" w:val="clear"/>
          </w:tcPr>
          <w:p w:rsidR="00000000" w:rsidDel="00000000" w:rsidP="00000000" w:rsidRDefault="00000000" w:rsidRPr="00000000" w14:paraId="000000A6">
            <w:pPr>
              <w:rPr>
                <w:rFonts w:ascii="Cambria" w:cs="Cambria" w:eastAsia="Cambria" w:hAnsi="Cambria"/>
              </w:rPr>
            </w:pPr>
            <w:r w:rsidDel="00000000" w:rsidR="00000000" w:rsidRPr="00000000">
              <w:rPr>
                <w:rFonts w:ascii="Cambria" w:cs="Cambria" w:eastAsia="Cambria" w:hAnsi="Cambria"/>
                <w:rtl w:val="0"/>
              </w:rPr>
              <w:t xml:space="preserve">4</w:t>
            </w:r>
          </w:p>
        </w:tc>
        <w:tc>
          <w:tcPr>
            <w:tcBorders>
              <w:bottom w:color="000000" w:space="0" w:sz="12" w:val="single"/>
            </w:tcBorders>
          </w:tcPr>
          <w:p w:rsidR="00000000" w:rsidDel="00000000" w:rsidP="00000000" w:rsidRDefault="00000000" w:rsidRPr="00000000" w14:paraId="000000A7">
            <w:pPr>
              <w:rPr>
                <w:rFonts w:ascii="Cambria" w:cs="Cambria" w:eastAsia="Cambria" w:hAnsi="Cambria"/>
              </w:rPr>
            </w:pPr>
            <w:r w:rsidDel="00000000" w:rsidR="00000000" w:rsidRPr="00000000">
              <w:rPr>
                <w:rFonts w:ascii="Cambria" w:cs="Cambria" w:eastAsia="Cambria" w:hAnsi="Cambria"/>
                <w:b w:val="1"/>
                <w:rtl w:val="0"/>
              </w:rPr>
              <w:t xml:space="preserve">Tier 1 incidents</w:t>
            </w:r>
            <w:r w:rsidDel="00000000" w:rsidR="00000000" w:rsidRPr="00000000">
              <w:rPr>
                <w:rFonts w:ascii="Cambria" w:cs="Cambria" w:eastAsia="Cambria" w:hAnsi="Cambria"/>
                <w:rtl w:val="0"/>
              </w:rPr>
              <w:t xml:space="preserve">:</w:t>
            </w:r>
          </w:p>
          <w:p w:rsidR="00000000" w:rsidDel="00000000" w:rsidP="00000000" w:rsidRDefault="00000000" w:rsidRPr="00000000" w14:paraId="000000A8">
            <w:pPr>
              <w:rPr>
                <w:rFonts w:ascii="Cambria" w:cs="Cambria" w:eastAsia="Cambria" w:hAnsi="Cambria"/>
              </w:rPr>
            </w:pPr>
            <w:r w:rsidDel="00000000" w:rsidR="00000000" w:rsidRPr="00000000">
              <w:rPr>
                <w:rtl w:val="0"/>
              </w:rPr>
            </w:r>
          </w:p>
          <w:p w:rsidR="00000000" w:rsidDel="00000000" w:rsidP="00000000" w:rsidRDefault="00000000" w:rsidRPr="00000000" w14:paraId="000000A9">
            <w:pPr>
              <w:rPr>
                <w:rFonts w:ascii="Cambria" w:cs="Cambria" w:eastAsia="Cambria" w:hAnsi="Cambria"/>
              </w:rPr>
            </w:pPr>
            <w:r w:rsidDel="00000000" w:rsidR="00000000" w:rsidRPr="00000000">
              <w:rPr>
                <w:rFonts w:ascii="Cambria" w:cs="Cambria" w:eastAsia="Cambria" w:hAnsi="Cambria"/>
                <w:rtl w:val="0"/>
              </w:rPr>
              <w:t xml:space="preserve">Tier 1 Incidents must not exceed 1 per rolling 12-month period </w:t>
            </w:r>
          </w:p>
          <w:p w:rsidR="00000000" w:rsidDel="00000000" w:rsidP="00000000" w:rsidRDefault="00000000" w:rsidRPr="00000000" w14:paraId="000000AA">
            <w:pPr>
              <w:rPr>
                <w:rFonts w:ascii="Cambria" w:cs="Cambria" w:eastAsia="Cambria" w:hAnsi="Cambria"/>
              </w:rPr>
            </w:pPr>
            <w:r w:rsidDel="00000000" w:rsidR="00000000" w:rsidRPr="00000000">
              <w:rPr>
                <w:rtl w:val="0"/>
              </w:rPr>
            </w:r>
          </w:p>
          <w:p w:rsidR="00000000" w:rsidDel="00000000" w:rsidP="00000000" w:rsidRDefault="00000000" w:rsidRPr="00000000" w14:paraId="000000AB">
            <w:pPr>
              <w:rPr>
                <w:rFonts w:ascii="Cambria" w:cs="Cambria" w:eastAsia="Cambria" w:hAnsi="Cambria"/>
                <w:b w:val="1"/>
              </w:rPr>
            </w:pPr>
            <w:r w:rsidDel="00000000" w:rsidR="00000000" w:rsidRPr="00000000">
              <w:rPr>
                <w:rtl w:val="0"/>
              </w:rPr>
            </w:r>
          </w:p>
          <w:p w:rsidR="00000000" w:rsidDel="00000000" w:rsidP="00000000" w:rsidRDefault="00000000" w:rsidRPr="00000000" w14:paraId="000000AC">
            <w:pPr>
              <w:rPr>
                <w:rFonts w:ascii="Cambria" w:cs="Cambria" w:eastAsia="Cambria" w:hAnsi="Cambria"/>
                <w:b w:val="1"/>
              </w:rPr>
            </w:pPr>
            <w:r w:rsidDel="00000000" w:rsidR="00000000" w:rsidRPr="00000000">
              <w:rPr>
                <w:rtl w:val="0"/>
              </w:rPr>
            </w:r>
          </w:p>
        </w:tc>
        <w:tc>
          <w:tcPr>
            <w:tcBorders>
              <w:bottom w:color="000000" w:space="0" w:sz="12" w:val="single"/>
            </w:tcBorders>
          </w:tcPr>
          <w:p w:rsidR="00000000" w:rsidDel="00000000" w:rsidP="00000000" w:rsidRDefault="00000000" w:rsidRPr="00000000" w14:paraId="000000AD">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Must not exceed 1 incident in any 12-month </w:t>
            </w:r>
            <w:r w:rsidDel="00000000" w:rsidR="00000000" w:rsidRPr="00000000">
              <w:rPr>
                <w:rtl w:val="0"/>
              </w:rPr>
              <w:t xml:space="preserve">rolling</w:t>
            </w:r>
            <w:r w:rsidDel="00000000" w:rsidR="00000000" w:rsidRPr="00000000">
              <w:rPr>
                <w:rFonts w:ascii="Cambria" w:cs="Cambria" w:eastAsia="Cambria" w:hAnsi="Cambria"/>
                <w:sz w:val="18"/>
                <w:szCs w:val="18"/>
                <w:rtl w:val="0"/>
              </w:rPr>
              <w:t xml:space="preserve"> period </w:t>
            </w:r>
          </w:p>
          <w:p w:rsidR="00000000" w:rsidDel="00000000" w:rsidP="00000000" w:rsidRDefault="00000000" w:rsidRPr="00000000" w14:paraId="000000AE">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AF">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B0">
            <w:pPr>
              <w:rPr>
                <w:rFonts w:ascii="Cambria" w:cs="Cambria" w:eastAsia="Cambria" w:hAnsi="Cambria"/>
                <w:b w:val="1"/>
              </w:rPr>
            </w:pPr>
            <w:r w:rsidDel="00000000" w:rsidR="00000000" w:rsidRPr="00000000">
              <w:rPr>
                <w:rtl w:val="0"/>
              </w:rPr>
            </w:r>
          </w:p>
          <w:p w:rsidR="00000000" w:rsidDel="00000000" w:rsidP="00000000" w:rsidRDefault="00000000" w:rsidRPr="00000000" w14:paraId="000000B1">
            <w:pPr>
              <w:rPr>
                <w:rFonts w:ascii="Cambria" w:cs="Cambria" w:eastAsia="Cambria" w:hAnsi="Cambria"/>
                <w:sz w:val="18"/>
                <w:szCs w:val="18"/>
              </w:rPr>
            </w:pPr>
            <w:r w:rsidDel="00000000" w:rsidR="00000000" w:rsidRPr="00000000">
              <w:rPr>
                <w:rtl w:val="0"/>
              </w:rPr>
            </w:r>
          </w:p>
        </w:tc>
        <w:tc>
          <w:tcPr>
            <w:tcBorders>
              <w:bottom w:color="000000" w:space="0" w:sz="12" w:val="single"/>
            </w:tcBorders>
          </w:tcPr>
          <w:p w:rsidR="00000000" w:rsidDel="00000000" w:rsidP="00000000" w:rsidRDefault="00000000" w:rsidRPr="00000000" w14:paraId="000000B2">
            <w:pPr>
              <w:rPr/>
            </w:pPr>
            <w:r w:rsidDel="00000000" w:rsidR="00000000" w:rsidRPr="00000000">
              <w:rPr>
                <w:rtl w:val="0"/>
              </w:rPr>
              <w:t xml:space="preserve">More than 1 incident in any 12-month rolling period</w:t>
            </w:r>
          </w:p>
          <w:p w:rsidR="00000000" w:rsidDel="00000000" w:rsidP="00000000" w:rsidRDefault="00000000" w:rsidRPr="00000000" w14:paraId="000000B3">
            <w:pPr>
              <w:rPr>
                <w:rFonts w:ascii="Cambria" w:cs="Cambria" w:eastAsia="Cambria" w:hAnsi="Cambria"/>
                <w:sz w:val="18"/>
                <w:szCs w:val="18"/>
              </w:rPr>
            </w:pPr>
            <w:r w:rsidDel="00000000" w:rsidR="00000000" w:rsidRPr="00000000">
              <w:rPr>
                <w:rtl w:val="0"/>
              </w:rPr>
            </w:r>
          </w:p>
        </w:tc>
        <w:tc>
          <w:tcPr>
            <w:tcBorders>
              <w:bottom w:color="000000" w:space="0" w:sz="12" w:val="single"/>
            </w:tcBorders>
          </w:tcPr>
          <w:p w:rsidR="00000000" w:rsidDel="00000000" w:rsidP="00000000" w:rsidRDefault="00000000" w:rsidRPr="00000000" w14:paraId="000000B4">
            <w:pPr>
              <w:rPr>
                <w:rFonts w:ascii="Cambria" w:cs="Cambria" w:eastAsia="Cambria" w:hAnsi="Cambria"/>
              </w:rPr>
            </w:pPr>
            <w:r w:rsidDel="00000000" w:rsidR="00000000" w:rsidRPr="00000000">
              <w:rPr>
                <w:rFonts w:ascii="Cambria" w:cs="Cambria" w:eastAsia="Cambria" w:hAnsi="Cambria"/>
                <w:rtl w:val="0"/>
              </w:rPr>
              <w:t xml:space="preserve">3 or more </w:t>
            </w:r>
            <w:r w:rsidDel="00000000" w:rsidR="00000000" w:rsidRPr="00000000">
              <w:rPr>
                <w:rFonts w:ascii="Cambria" w:cs="Cambria" w:eastAsia="Cambria" w:hAnsi="Cambria"/>
                <w:b w:val="1"/>
                <w:rtl w:val="0"/>
              </w:rPr>
              <w:t xml:space="preserve">incidents</w:t>
            </w:r>
            <w:r w:rsidDel="00000000" w:rsidR="00000000" w:rsidRPr="00000000">
              <w:rPr>
                <w:rFonts w:ascii="Cambria" w:cs="Cambria" w:eastAsia="Cambria" w:hAnsi="Cambria"/>
                <w:rtl w:val="0"/>
              </w:rPr>
              <w:t xml:space="preserve"> in any rolling 12-month period will be a critical failure </w:t>
            </w:r>
          </w:p>
          <w:p w:rsidR="00000000" w:rsidDel="00000000" w:rsidP="00000000" w:rsidRDefault="00000000" w:rsidRPr="00000000" w14:paraId="000000B5">
            <w:pPr>
              <w:rPr>
                <w:rFonts w:ascii="Cambria" w:cs="Cambria" w:eastAsia="Cambria" w:hAnsi="Cambria"/>
                <w:sz w:val="18"/>
                <w:szCs w:val="18"/>
              </w:rPr>
            </w:pPr>
            <w:r w:rsidDel="00000000" w:rsidR="00000000" w:rsidRPr="00000000">
              <w:rPr>
                <w:rtl w:val="0"/>
              </w:rPr>
            </w:r>
          </w:p>
        </w:tc>
        <w:tc>
          <w:tcPr>
            <w:tcBorders>
              <w:bottom w:color="000000" w:space="0" w:sz="12" w:val="single"/>
            </w:tcBorders>
          </w:tcPr>
          <w:p w:rsidR="00000000" w:rsidDel="00000000" w:rsidP="00000000" w:rsidRDefault="00000000" w:rsidRPr="00000000" w14:paraId="000000B6">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£25K</w:t>
            </w:r>
          </w:p>
        </w:tc>
      </w:tr>
      <w:tr>
        <w:tc>
          <w:tcPr>
            <w:tcBorders>
              <w:top w:color="000000" w:space="0" w:sz="12" w:val="single"/>
            </w:tcBorders>
            <w:shd w:fill="auto" w:val="clear"/>
          </w:tcPr>
          <w:p w:rsidR="00000000" w:rsidDel="00000000" w:rsidP="00000000" w:rsidRDefault="00000000" w:rsidRPr="00000000" w14:paraId="000000B7">
            <w:pPr>
              <w:rPr>
                <w:rFonts w:ascii="Cambria" w:cs="Cambria" w:eastAsia="Cambria" w:hAnsi="Cambria"/>
              </w:rPr>
            </w:pPr>
            <w:r w:rsidDel="00000000" w:rsidR="00000000" w:rsidRPr="00000000">
              <w:rPr>
                <w:rFonts w:ascii="Cambria" w:cs="Cambria" w:eastAsia="Cambria" w:hAnsi="Cambria"/>
                <w:rtl w:val="0"/>
              </w:rPr>
              <w:t xml:space="preserve">5</w:t>
            </w:r>
          </w:p>
        </w:tc>
        <w:tc>
          <w:tcPr>
            <w:tcBorders>
              <w:top w:color="000000" w:space="0" w:sz="12" w:val="single"/>
            </w:tcBorders>
          </w:tcPr>
          <w:p w:rsidR="00000000" w:rsidDel="00000000" w:rsidP="00000000" w:rsidRDefault="00000000" w:rsidRPr="00000000" w14:paraId="000000B8">
            <w:pPr>
              <w:rPr>
                <w:rFonts w:ascii="Cambria" w:cs="Cambria" w:eastAsia="Cambria" w:hAnsi="Cambria"/>
              </w:rPr>
            </w:pPr>
            <w:r w:rsidDel="00000000" w:rsidR="00000000" w:rsidRPr="00000000">
              <w:rPr>
                <w:rFonts w:ascii="Cambria" w:cs="Cambria" w:eastAsia="Cambria" w:hAnsi="Cambria"/>
                <w:rtl w:val="0"/>
              </w:rPr>
              <w:t xml:space="preserve">Tier 2 &amp; Tier 3 incidents:</w:t>
            </w:r>
          </w:p>
          <w:p w:rsidR="00000000" w:rsidDel="00000000" w:rsidP="00000000" w:rsidRDefault="00000000" w:rsidRPr="00000000" w14:paraId="000000B9">
            <w:pPr>
              <w:rPr>
                <w:rFonts w:ascii="Cambria" w:cs="Cambria" w:eastAsia="Cambria" w:hAnsi="Cambria"/>
              </w:rPr>
            </w:pPr>
            <w:r w:rsidDel="00000000" w:rsidR="00000000" w:rsidRPr="00000000">
              <w:rPr>
                <w:rtl w:val="0"/>
              </w:rPr>
            </w:r>
          </w:p>
          <w:p w:rsidR="00000000" w:rsidDel="00000000" w:rsidP="00000000" w:rsidRDefault="00000000" w:rsidRPr="00000000" w14:paraId="000000BA">
            <w:pPr>
              <w:rPr>
                <w:rFonts w:ascii="Cambria" w:cs="Cambria" w:eastAsia="Cambria" w:hAnsi="Cambria"/>
              </w:rPr>
            </w:pPr>
            <w:r w:rsidDel="00000000" w:rsidR="00000000" w:rsidRPr="00000000">
              <w:rPr>
                <w:rFonts w:ascii="Cambria" w:cs="Cambria" w:eastAsia="Cambria" w:hAnsi="Cambria"/>
                <w:rtl w:val="0"/>
              </w:rPr>
              <w:t xml:space="preserve">For Tier 2 or Tier 3 incident categories the number of these arising must not exceed 4 per week across the Supplier and DCA Panel.</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rFonts w:ascii="Cambria" w:cs="Cambria" w:eastAsia="Cambria" w:hAnsi="Cambria"/>
              </w:rPr>
            </w:pPr>
            <w:r w:rsidDel="00000000" w:rsidR="00000000" w:rsidRPr="00000000">
              <w:rPr>
                <w:rtl w:val="0"/>
              </w:rPr>
            </w:r>
          </w:p>
        </w:tc>
        <w:tc>
          <w:tcPr>
            <w:tcBorders>
              <w:top w:color="000000" w:space="0" w:sz="12" w:val="single"/>
            </w:tcBorders>
          </w:tcPr>
          <w:p w:rsidR="00000000" w:rsidDel="00000000" w:rsidP="00000000" w:rsidRDefault="00000000" w:rsidRPr="00000000" w14:paraId="000000BD">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Less than 4 per week at all times</w:t>
            </w:r>
          </w:p>
          <w:p w:rsidR="00000000" w:rsidDel="00000000" w:rsidP="00000000" w:rsidRDefault="00000000" w:rsidRPr="00000000" w14:paraId="000000BE">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BF">
            <w:pPr>
              <w:rPr>
                <w:rFonts w:ascii="Cambria" w:cs="Cambria" w:eastAsia="Cambria" w:hAnsi="Cambria"/>
                <w:sz w:val="18"/>
                <w:szCs w:val="18"/>
              </w:rPr>
            </w:pPr>
            <w:r w:rsidDel="00000000" w:rsidR="00000000" w:rsidRPr="00000000">
              <w:rPr>
                <w:rtl w:val="0"/>
              </w:rPr>
            </w:r>
          </w:p>
        </w:tc>
        <w:tc>
          <w:tcPr>
            <w:tcBorders>
              <w:top w:color="000000" w:space="0" w:sz="12" w:val="single"/>
            </w:tcBorders>
          </w:tcPr>
          <w:p w:rsidR="00000000" w:rsidDel="00000000" w:rsidP="00000000" w:rsidRDefault="00000000" w:rsidRPr="00000000" w14:paraId="000000C0">
            <w:pPr>
              <w:rPr/>
            </w:pPr>
            <w:r w:rsidDel="00000000" w:rsidR="00000000" w:rsidRPr="00000000">
              <w:rPr>
                <w:rtl w:val="0"/>
              </w:rPr>
              <w:t xml:space="preserve">As this is a quality issue, suggest we have threshold</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e.g a number say 40 in any month </w:t>
            </w:r>
          </w:p>
          <w:p w:rsidR="00000000" w:rsidDel="00000000" w:rsidP="00000000" w:rsidRDefault="00000000" w:rsidRPr="00000000" w14:paraId="000000C3">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C4">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C5">
            <w:pPr>
              <w:rPr>
                <w:rFonts w:ascii="Cambria" w:cs="Cambria" w:eastAsia="Cambria" w:hAnsi="Cambria"/>
                <w:sz w:val="18"/>
                <w:szCs w:val="18"/>
              </w:rPr>
            </w:pPr>
            <w:r w:rsidDel="00000000" w:rsidR="00000000" w:rsidRPr="00000000">
              <w:rPr>
                <w:rtl w:val="0"/>
              </w:rPr>
            </w:r>
          </w:p>
        </w:tc>
        <w:tc>
          <w:tcPr>
            <w:tcBorders>
              <w:top w:color="000000" w:space="0" w:sz="12" w:val="single"/>
            </w:tcBorders>
            <w:shd w:fill="d9d9d9" w:val="clear"/>
          </w:tcPr>
          <w:p w:rsidR="00000000" w:rsidDel="00000000" w:rsidP="00000000" w:rsidRDefault="00000000" w:rsidRPr="00000000" w14:paraId="000000C6">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N/A</w:t>
            </w:r>
          </w:p>
        </w:tc>
        <w:tc>
          <w:tcPr>
            <w:tcBorders>
              <w:top w:color="000000" w:space="0" w:sz="12" w:val="single"/>
            </w:tcBorders>
          </w:tcPr>
          <w:p w:rsidR="00000000" w:rsidDel="00000000" w:rsidP="00000000" w:rsidRDefault="00000000" w:rsidRPr="00000000" w14:paraId="000000C7">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£15k</w:t>
            </w:r>
          </w:p>
        </w:tc>
      </w:tr>
      <w:tr>
        <w:tc>
          <w:tcPr/>
          <w:p w:rsidR="00000000" w:rsidDel="00000000" w:rsidP="00000000" w:rsidRDefault="00000000" w:rsidRPr="00000000" w14:paraId="000000C8">
            <w:pPr>
              <w:rPr>
                <w:rFonts w:ascii="Cambria" w:cs="Cambria" w:eastAsia="Cambria" w:hAnsi="Cambria"/>
              </w:rPr>
            </w:pPr>
            <w:r w:rsidDel="00000000" w:rsidR="00000000" w:rsidRPr="00000000">
              <w:rPr>
                <w:rFonts w:ascii="Cambria" w:cs="Cambria" w:eastAsia="Cambria" w:hAnsi="Cambria"/>
                <w:rtl w:val="0"/>
              </w:rPr>
              <w:t xml:space="preserve">6</w:t>
            </w:r>
          </w:p>
        </w:tc>
        <w:tc>
          <w:tcPr/>
          <w:p w:rsidR="00000000" w:rsidDel="00000000" w:rsidP="00000000" w:rsidRDefault="00000000" w:rsidRPr="00000000" w14:paraId="000000C9">
            <w:pPr>
              <w:rPr>
                <w:rFonts w:ascii="Cambria" w:cs="Cambria" w:eastAsia="Cambria" w:hAnsi="Cambria"/>
                <w:b w:val="1"/>
              </w:rPr>
            </w:pPr>
            <w:r w:rsidDel="00000000" w:rsidR="00000000" w:rsidRPr="00000000">
              <w:rPr>
                <w:rFonts w:ascii="Cambria" w:cs="Cambria" w:eastAsia="Cambria" w:hAnsi="Cambria"/>
                <w:b w:val="1"/>
                <w:rtl w:val="0"/>
              </w:rPr>
              <w:t xml:space="preserve">Tier 1 High Level Complaints – media/ministerial</w:t>
            </w:r>
          </w:p>
          <w:p w:rsidR="00000000" w:rsidDel="00000000" w:rsidP="00000000" w:rsidRDefault="00000000" w:rsidRPr="00000000" w14:paraId="000000CA">
            <w:pPr>
              <w:rPr>
                <w:rFonts w:ascii="Cambria" w:cs="Cambria" w:eastAsia="Cambria" w:hAnsi="Cambria"/>
                <w:b w:val="1"/>
              </w:rPr>
            </w:pPr>
            <w:r w:rsidDel="00000000" w:rsidR="00000000" w:rsidRPr="00000000">
              <w:rPr>
                <w:rtl w:val="0"/>
              </w:rPr>
            </w:r>
          </w:p>
          <w:p w:rsidR="00000000" w:rsidDel="00000000" w:rsidP="00000000" w:rsidRDefault="00000000" w:rsidRPr="00000000" w14:paraId="000000CB">
            <w:pPr>
              <w:rPr>
                <w:rFonts w:ascii="Cambria" w:cs="Cambria" w:eastAsia="Cambria" w:hAnsi="Cambria"/>
              </w:rPr>
            </w:pPr>
            <w:r w:rsidDel="00000000" w:rsidR="00000000" w:rsidRPr="00000000">
              <w:rPr>
                <w:rFonts w:ascii="Cambria" w:cs="Cambria" w:eastAsia="Cambria" w:hAnsi="Cambria"/>
                <w:b w:val="1"/>
                <w:rtl w:val="0"/>
              </w:rPr>
              <w:t xml:space="preserve">The Supplier to</w:t>
            </w:r>
            <w:r w:rsidDel="00000000" w:rsidR="00000000" w:rsidRPr="00000000">
              <w:rPr>
                <w:rFonts w:ascii="Cambria" w:cs="Cambria" w:eastAsia="Cambria" w:hAnsi="Cambria"/>
                <w:rtl w:val="0"/>
              </w:rPr>
              <w:t xml:space="preserve"> </w:t>
            </w:r>
          </w:p>
          <w:p w:rsidR="00000000" w:rsidDel="00000000" w:rsidP="00000000" w:rsidRDefault="00000000" w:rsidRPr="00000000" w14:paraId="000000CC">
            <w:pPr>
              <w:rPr>
                <w:rFonts w:ascii="Cambria" w:cs="Cambria" w:eastAsia="Cambria" w:hAnsi="Cambria"/>
              </w:rPr>
            </w:pPr>
            <w:r w:rsidDel="00000000" w:rsidR="00000000" w:rsidRPr="00000000">
              <w:rPr>
                <w:rFonts w:ascii="Cambria" w:cs="Cambria" w:eastAsia="Cambria" w:hAnsi="Cambria"/>
                <w:b w:val="1"/>
                <w:rtl w:val="0"/>
              </w:rPr>
              <w:t xml:space="preserve">Notify</w:t>
            </w:r>
            <w:r w:rsidDel="00000000" w:rsidR="00000000" w:rsidRPr="00000000">
              <w:rPr>
                <w:rFonts w:ascii="Cambria" w:cs="Cambria" w:eastAsia="Cambria" w:hAnsi="Cambria"/>
                <w:rtl w:val="0"/>
              </w:rPr>
              <w:t xml:space="preserve"> the Buyer of any potential media interest or ministerial complaint </w:t>
            </w:r>
            <w:r w:rsidDel="00000000" w:rsidR="00000000" w:rsidRPr="00000000">
              <w:rPr>
                <w:rFonts w:ascii="Cambria" w:cs="Cambria" w:eastAsia="Cambria" w:hAnsi="Cambria"/>
                <w:b w:val="1"/>
                <w:rtl w:val="0"/>
              </w:rPr>
              <w:t xml:space="preserve">immediately or no later than one hour </w:t>
            </w:r>
            <w:r w:rsidDel="00000000" w:rsidR="00000000" w:rsidRPr="00000000">
              <w:rPr>
                <w:rFonts w:ascii="Cambria" w:cs="Cambria" w:eastAsia="Cambria" w:hAnsi="Cambria"/>
                <w:rtl w:val="0"/>
              </w:rPr>
              <w:t xml:space="preserve">of becoming aware of the enquiry or complaint. </w:t>
            </w:r>
            <w:r w:rsidDel="00000000" w:rsidR="00000000" w:rsidRPr="00000000">
              <w:rPr>
                <w:rFonts w:ascii="Cambria" w:cs="Cambria" w:eastAsia="Cambria" w:hAnsi="Cambria"/>
                <w:b w:val="1"/>
                <w:rtl w:val="0"/>
              </w:rPr>
              <w:t xml:space="preserve">Target will be measured each month </w:t>
            </w:r>
            <w:r w:rsidDel="00000000" w:rsidR="00000000" w:rsidRPr="00000000">
              <w:rPr>
                <w:rtl w:val="0"/>
              </w:rPr>
            </w:r>
          </w:p>
        </w:tc>
        <w:tc>
          <w:tcPr/>
          <w:p w:rsidR="00000000" w:rsidDel="00000000" w:rsidP="00000000" w:rsidRDefault="00000000" w:rsidRPr="00000000" w14:paraId="000000CD">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Monthly</w:t>
            </w:r>
          </w:p>
          <w:p w:rsidR="00000000" w:rsidDel="00000000" w:rsidP="00000000" w:rsidRDefault="00000000" w:rsidRPr="00000000" w14:paraId="000000CE">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CF">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within 1 hour at all times</w:t>
            </w:r>
          </w:p>
          <w:p w:rsidR="00000000" w:rsidDel="00000000" w:rsidP="00000000" w:rsidRDefault="00000000" w:rsidRPr="00000000" w14:paraId="000000D0">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D1">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D2">
            <w:pPr>
              <w:rPr>
                <w:rFonts w:ascii="Cambria" w:cs="Cambria" w:eastAsia="Cambria" w:hAnsi="Cambria"/>
                <w:sz w:val="18"/>
                <w:szCs w:val="18"/>
              </w:rPr>
            </w:pPr>
            <w:r w:rsidDel="00000000" w:rsidR="00000000" w:rsidRPr="00000000">
              <w:rPr>
                <w:rtl w:val="0"/>
              </w:rPr>
            </w:r>
          </w:p>
        </w:tc>
        <w:tc>
          <w:tcPr/>
          <w:p w:rsidR="00000000" w:rsidDel="00000000" w:rsidP="00000000" w:rsidRDefault="00000000" w:rsidRPr="00000000" w14:paraId="000000D3">
            <w:pPr>
              <w:rPr/>
            </w:pPr>
            <w:r w:rsidDel="00000000" w:rsidR="00000000" w:rsidRPr="00000000">
              <w:rPr>
                <w:rtl w:val="0"/>
              </w:rPr>
              <w:t xml:space="preserve">N/A </w:t>
            </w:r>
          </w:p>
        </w:tc>
        <w:tc>
          <w:tcPr>
            <w:shd w:fill="d9d9d9" w:val="clear"/>
          </w:tcPr>
          <w:p w:rsidR="00000000" w:rsidDel="00000000" w:rsidP="00000000" w:rsidRDefault="00000000" w:rsidRPr="00000000" w14:paraId="000000D4">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N/A</w:t>
            </w:r>
          </w:p>
        </w:tc>
        <w:tc>
          <w:tcPr/>
          <w:p w:rsidR="00000000" w:rsidDel="00000000" w:rsidP="00000000" w:rsidRDefault="00000000" w:rsidRPr="00000000" w14:paraId="000000D5">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£10K</w:t>
            </w:r>
          </w:p>
        </w:tc>
      </w:tr>
      <w:tr>
        <w:tc>
          <w:tcPr/>
          <w:p w:rsidR="00000000" w:rsidDel="00000000" w:rsidP="00000000" w:rsidRDefault="00000000" w:rsidRPr="00000000" w14:paraId="000000D6">
            <w:pPr>
              <w:rPr>
                <w:rFonts w:ascii="Cambria" w:cs="Cambria" w:eastAsia="Cambria" w:hAnsi="Cambria"/>
              </w:rPr>
            </w:pPr>
            <w:r w:rsidDel="00000000" w:rsidR="00000000" w:rsidRPr="00000000">
              <w:rPr>
                <w:rFonts w:ascii="Cambria" w:cs="Cambria" w:eastAsia="Cambria" w:hAnsi="Cambria"/>
                <w:rtl w:val="0"/>
              </w:rPr>
              <w:t xml:space="preserve">7</w:t>
            </w:r>
          </w:p>
        </w:tc>
        <w:tc>
          <w:tcPr/>
          <w:p w:rsidR="00000000" w:rsidDel="00000000" w:rsidP="00000000" w:rsidRDefault="00000000" w:rsidRPr="00000000" w14:paraId="000000D7">
            <w:pPr>
              <w:rPr>
                <w:rFonts w:ascii="Cambria" w:cs="Cambria" w:eastAsia="Cambria" w:hAnsi="Cambria"/>
                <w:b w:val="1"/>
              </w:rPr>
            </w:pPr>
            <w:r w:rsidDel="00000000" w:rsidR="00000000" w:rsidRPr="00000000">
              <w:rPr>
                <w:rFonts w:ascii="Cambria" w:cs="Cambria" w:eastAsia="Cambria" w:hAnsi="Cambria"/>
                <w:b w:val="1"/>
                <w:rtl w:val="0"/>
              </w:rPr>
              <w:t xml:space="preserve">Tier 1 High Level Complaints: Providing Information</w:t>
            </w:r>
          </w:p>
          <w:p w:rsidR="00000000" w:rsidDel="00000000" w:rsidP="00000000" w:rsidRDefault="00000000" w:rsidRPr="00000000" w14:paraId="000000D8">
            <w:pPr>
              <w:rPr>
                <w:rFonts w:ascii="Cambria" w:cs="Cambria" w:eastAsia="Cambria" w:hAnsi="Cambria"/>
                <w:b w:val="1"/>
              </w:rPr>
            </w:pPr>
            <w:r w:rsidDel="00000000" w:rsidR="00000000" w:rsidRPr="00000000">
              <w:rPr>
                <w:rtl w:val="0"/>
              </w:rPr>
            </w:r>
          </w:p>
          <w:p w:rsidR="00000000" w:rsidDel="00000000" w:rsidP="00000000" w:rsidRDefault="00000000" w:rsidRPr="00000000" w14:paraId="000000D9">
            <w:pPr>
              <w:rPr>
                <w:rFonts w:ascii="Cambria" w:cs="Cambria" w:eastAsia="Cambria" w:hAnsi="Cambria"/>
                <w:b w:val="1"/>
              </w:rPr>
            </w:pPr>
            <w:r w:rsidDel="00000000" w:rsidR="00000000" w:rsidRPr="00000000">
              <w:rPr>
                <w:rFonts w:ascii="Cambria" w:cs="Cambria" w:eastAsia="Cambria" w:hAnsi="Cambria"/>
                <w:b w:val="1"/>
                <w:rtl w:val="0"/>
              </w:rPr>
              <w:t xml:space="preserve">The Supplier and any part of the supply chain to</w:t>
            </w:r>
          </w:p>
          <w:p w:rsidR="00000000" w:rsidDel="00000000" w:rsidP="00000000" w:rsidRDefault="00000000" w:rsidRPr="00000000" w14:paraId="000000DA">
            <w:pPr>
              <w:rPr>
                <w:rFonts w:ascii="Cambria" w:cs="Cambria" w:eastAsia="Cambria" w:hAnsi="Cambria"/>
              </w:rPr>
            </w:pPr>
            <w:r w:rsidDel="00000000" w:rsidR="00000000" w:rsidRPr="00000000">
              <w:rPr>
                <w:rFonts w:ascii="Cambria" w:cs="Cambria" w:eastAsia="Cambria" w:hAnsi="Cambria"/>
                <w:rtl w:val="0"/>
              </w:rPr>
              <w:t xml:space="preserve">Provide information to the Buyer to the deadline set by the buyer to support the buyer to deal with any urgent media, parliamentary or high-level complaint? </w:t>
            </w:r>
          </w:p>
          <w:p w:rsidR="00000000" w:rsidDel="00000000" w:rsidP="00000000" w:rsidRDefault="00000000" w:rsidRPr="00000000" w14:paraId="000000DB">
            <w:pPr>
              <w:rPr>
                <w:rFonts w:ascii="Cambria" w:cs="Cambria" w:eastAsia="Cambria" w:hAnsi="Cambria"/>
              </w:rPr>
            </w:pPr>
            <w:r w:rsidDel="00000000" w:rsidR="00000000" w:rsidRPr="00000000">
              <w:rPr>
                <w:rtl w:val="0"/>
              </w:rPr>
            </w:r>
          </w:p>
          <w:p w:rsidR="00000000" w:rsidDel="00000000" w:rsidP="00000000" w:rsidRDefault="00000000" w:rsidRPr="00000000" w14:paraId="000000DC">
            <w:pPr>
              <w:rPr>
                <w:rFonts w:ascii="Cambria" w:cs="Cambria" w:eastAsia="Cambria" w:hAnsi="Cambria"/>
              </w:rPr>
            </w:pPr>
            <w:r w:rsidDel="00000000" w:rsidR="00000000" w:rsidRPr="00000000">
              <w:rPr>
                <w:rtl w:val="0"/>
              </w:rPr>
            </w:r>
          </w:p>
        </w:tc>
        <w:tc>
          <w:tcPr/>
          <w:p w:rsidR="00000000" w:rsidDel="00000000" w:rsidP="00000000" w:rsidRDefault="00000000" w:rsidRPr="00000000" w14:paraId="000000DD">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Monthly</w:t>
            </w:r>
          </w:p>
          <w:p w:rsidR="00000000" w:rsidDel="00000000" w:rsidP="00000000" w:rsidRDefault="00000000" w:rsidRPr="00000000" w14:paraId="000000DE">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DF">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At all times </w:t>
            </w:r>
          </w:p>
          <w:p w:rsidR="00000000" w:rsidDel="00000000" w:rsidP="00000000" w:rsidRDefault="00000000" w:rsidRPr="00000000" w14:paraId="000000E0">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E1">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As is.</w:t>
            </w:r>
          </w:p>
        </w:tc>
        <w:tc>
          <w:tcPr/>
          <w:p w:rsidR="00000000" w:rsidDel="00000000" w:rsidP="00000000" w:rsidRDefault="00000000" w:rsidRPr="00000000" w14:paraId="000000E2">
            <w:pPr>
              <w:rPr/>
            </w:pPr>
            <w:r w:rsidDel="00000000" w:rsidR="00000000" w:rsidRPr="00000000">
              <w:rPr>
                <w:rtl w:val="0"/>
              </w:rPr>
              <w:t xml:space="preserve">N/A </w:t>
            </w:r>
          </w:p>
          <w:p w:rsidR="00000000" w:rsidDel="00000000" w:rsidP="00000000" w:rsidRDefault="00000000" w:rsidRPr="00000000" w14:paraId="000000E3">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E4">
            <w:pPr>
              <w:rPr>
                <w:rFonts w:ascii="Cambria" w:cs="Cambria" w:eastAsia="Cambria" w:hAnsi="Cambria"/>
                <w:sz w:val="18"/>
                <w:szCs w:val="18"/>
              </w:rPr>
            </w:pPr>
            <w:r w:rsidDel="00000000" w:rsidR="00000000" w:rsidRPr="00000000">
              <w:rPr>
                <w:rtl w:val="0"/>
              </w:rPr>
            </w:r>
          </w:p>
        </w:tc>
        <w:tc>
          <w:tcPr>
            <w:shd w:fill="d9d9d9" w:val="clear"/>
          </w:tcPr>
          <w:p w:rsidR="00000000" w:rsidDel="00000000" w:rsidP="00000000" w:rsidRDefault="00000000" w:rsidRPr="00000000" w14:paraId="000000E5">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N/A</w:t>
            </w:r>
          </w:p>
        </w:tc>
        <w:tc>
          <w:tcPr/>
          <w:p w:rsidR="00000000" w:rsidDel="00000000" w:rsidP="00000000" w:rsidRDefault="00000000" w:rsidRPr="00000000" w14:paraId="000000E6">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£10K</w:t>
            </w:r>
          </w:p>
        </w:tc>
      </w:tr>
      <w:tr>
        <w:tc>
          <w:tcPr/>
          <w:p w:rsidR="00000000" w:rsidDel="00000000" w:rsidP="00000000" w:rsidRDefault="00000000" w:rsidRPr="00000000" w14:paraId="000000E7">
            <w:pPr>
              <w:rPr>
                <w:rFonts w:ascii="Cambria" w:cs="Cambria" w:eastAsia="Cambria" w:hAnsi="Cambria"/>
              </w:rPr>
            </w:pPr>
            <w:r w:rsidDel="00000000" w:rsidR="00000000" w:rsidRPr="00000000">
              <w:rPr>
                <w:rFonts w:ascii="Cambria" w:cs="Cambria" w:eastAsia="Cambria" w:hAnsi="Cambria"/>
                <w:rtl w:val="0"/>
              </w:rPr>
              <w:t xml:space="preserve">8</w:t>
            </w:r>
          </w:p>
        </w:tc>
        <w:tc>
          <w:tcPr/>
          <w:p w:rsidR="00000000" w:rsidDel="00000000" w:rsidP="00000000" w:rsidRDefault="00000000" w:rsidRPr="00000000" w14:paraId="000000E8">
            <w:pPr>
              <w:rPr>
                <w:rFonts w:ascii="Cambria" w:cs="Cambria" w:eastAsia="Cambria" w:hAnsi="Cambria"/>
                <w:b w:val="1"/>
              </w:rPr>
            </w:pPr>
            <w:r w:rsidDel="00000000" w:rsidR="00000000" w:rsidRPr="00000000">
              <w:rPr>
                <w:rFonts w:ascii="Cambria" w:cs="Cambria" w:eastAsia="Cambria" w:hAnsi="Cambria"/>
                <w:b w:val="1"/>
                <w:rtl w:val="0"/>
              </w:rPr>
              <w:t xml:space="preserve">Urgent Complaints – cease collection</w:t>
            </w:r>
          </w:p>
          <w:p w:rsidR="00000000" w:rsidDel="00000000" w:rsidP="00000000" w:rsidRDefault="00000000" w:rsidRPr="00000000" w14:paraId="000000E9">
            <w:pPr>
              <w:rPr>
                <w:rFonts w:ascii="Cambria" w:cs="Cambria" w:eastAsia="Cambria" w:hAnsi="Cambria"/>
              </w:rPr>
            </w:pPr>
            <w:r w:rsidDel="00000000" w:rsidR="00000000" w:rsidRPr="00000000">
              <w:rPr>
                <w:rtl w:val="0"/>
              </w:rPr>
            </w:r>
          </w:p>
          <w:p w:rsidR="00000000" w:rsidDel="00000000" w:rsidP="00000000" w:rsidRDefault="00000000" w:rsidRPr="00000000" w14:paraId="000000EA">
            <w:pPr>
              <w:rPr>
                <w:rFonts w:ascii="Cambria" w:cs="Cambria" w:eastAsia="Cambria" w:hAnsi="Cambria"/>
              </w:rPr>
            </w:pPr>
            <w:r w:rsidDel="00000000" w:rsidR="00000000" w:rsidRPr="00000000">
              <w:rPr>
                <w:rFonts w:ascii="Cambria" w:cs="Cambria" w:eastAsia="Cambria" w:hAnsi="Cambria"/>
                <w:b w:val="1"/>
                <w:rtl w:val="0"/>
              </w:rPr>
              <w:t xml:space="preserve">Supplier to ensure that c</w:t>
            </w:r>
            <w:r w:rsidDel="00000000" w:rsidR="00000000" w:rsidRPr="00000000">
              <w:rPr>
                <w:rFonts w:ascii="Cambria" w:cs="Cambria" w:eastAsia="Cambria" w:hAnsi="Cambria"/>
                <w:rtl w:val="0"/>
              </w:rPr>
              <w:t xml:space="preserve">ollection is ceased at the request of the buyer on urgent complaints within one working day of the date of the request at all times.  Target to be measured monthly</w:t>
            </w:r>
          </w:p>
          <w:p w:rsidR="00000000" w:rsidDel="00000000" w:rsidP="00000000" w:rsidRDefault="00000000" w:rsidRPr="00000000" w14:paraId="000000EB">
            <w:pPr>
              <w:rPr>
                <w:rFonts w:ascii="Cambria" w:cs="Cambria" w:eastAsia="Cambria" w:hAnsi="Cambria"/>
              </w:rPr>
            </w:pPr>
            <w:r w:rsidDel="00000000" w:rsidR="00000000" w:rsidRPr="00000000">
              <w:rPr>
                <w:rtl w:val="0"/>
              </w:rPr>
            </w:r>
          </w:p>
          <w:p w:rsidR="00000000" w:rsidDel="00000000" w:rsidP="00000000" w:rsidRDefault="00000000" w:rsidRPr="00000000" w14:paraId="000000EC">
            <w:pPr>
              <w:rPr>
                <w:rFonts w:ascii="Cambria" w:cs="Cambria" w:eastAsia="Cambria" w:hAnsi="Cambria"/>
                <w:b w:val="1"/>
              </w:rPr>
            </w:pPr>
            <w:r w:rsidDel="00000000" w:rsidR="00000000" w:rsidRPr="00000000">
              <w:rPr>
                <w:rtl w:val="0"/>
              </w:rPr>
            </w:r>
          </w:p>
        </w:tc>
        <w:tc>
          <w:tcPr/>
          <w:p w:rsidR="00000000" w:rsidDel="00000000" w:rsidP="00000000" w:rsidRDefault="00000000" w:rsidRPr="00000000" w14:paraId="000000ED">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Monthly</w:t>
            </w:r>
          </w:p>
          <w:p w:rsidR="00000000" w:rsidDel="00000000" w:rsidP="00000000" w:rsidRDefault="00000000" w:rsidRPr="00000000" w14:paraId="000000EE">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EF">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90% at all times</w:t>
            </w:r>
          </w:p>
          <w:p w:rsidR="00000000" w:rsidDel="00000000" w:rsidP="00000000" w:rsidRDefault="00000000" w:rsidRPr="00000000" w14:paraId="000000F0">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F1">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 </w:t>
            </w:r>
          </w:p>
        </w:tc>
        <w:tc>
          <w:tcPr/>
          <w:p w:rsidR="00000000" w:rsidDel="00000000" w:rsidP="00000000" w:rsidRDefault="00000000" w:rsidRPr="00000000" w14:paraId="000000F2">
            <w:pPr>
              <w:rPr/>
            </w:pPr>
            <w:r w:rsidDel="00000000" w:rsidR="00000000" w:rsidRPr="00000000">
              <w:rPr>
                <w:rtl w:val="0"/>
              </w:rPr>
              <w:t xml:space="preserve">N/A</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r>
          </w:p>
        </w:tc>
        <w:tc>
          <w:tcPr>
            <w:shd w:fill="d9d9d9" w:val="clear"/>
          </w:tcPr>
          <w:p w:rsidR="00000000" w:rsidDel="00000000" w:rsidP="00000000" w:rsidRDefault="00000000" w:rsidRPr="00000000" w14:paraId="000000F5">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N/A</w:t>
            </w:r>
          </w:p>
        </w:tc>
        <w:tc>
          <w:tcPr/>
          <w:p w:rsidR="00000000" w:rsidDel="00000000" w:rsidP="00000000" w:rsidRDefault="00000000" w:rsidRPr="00000000" w14:paraId="000000F6">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£10K</w:t>
            </w:r>
          </w:p>
        </w:tc>
      </w:tr>
      <w:tr>
        <w:tc>
          <w:tcPr/>
          <w:p w:rsidR="00000000" w:rsidDel="00000000" w:rsidP="00000000" w:rsidRDefault="00000000" w:rsidRPr="00000000" w14:paraId="000000F7">
            <w:pPr>
              <w:rPr>
                <w:rFonts w:ascii="Cambria" w:cs="Cambria" w:eastAsia="Cambria" w:hAnsi="Cambria"/>
              </w:rPr>
            </w:pPr>
            <w:r w:rsidDel="00000000" w:rsidR="00000000" w:rsidRPr="00000000">
              <w:rPr>
                <w:rFonts w:ascii="Cambria" w:cs="Cambria" w:eastAsia="Cambria" w:hAnsi="Cambria"/>
                <w:rtl w:val="0"/>
              </w:rPr>
              <w:t xml:space="preserve">9</w:t>
            </w:r>
          </w:p>
        </w:tc>
        <w:tc>
          <w:tcPr/>
          <w:p w:rsidR="00000000" w:rsidDel="00000000" w:rsidP="00000000" w:rsidRDefault="00000000" w:rsidRPr="00000000" w14:paraId="000000F8">
            <w:pPr>
              <w:rPr>
                <w:rFonts w:ascii="Cambria" w:cs="Cambria" w:eastAsia="Cambria" w:hAnsi="Cambria"/>
                <w:b w:val="1"/>
              </w:rPr>
            </w:pPr>
            <w:r w:rsidDel="00000000" w:rsidR="00000000" w:rsidRPr="00000000">
              <w:rPr>
                <w:rFonts w:ascii="Cambria" w:cs="Cambria" w:eastAsia="Cambria" w:hAnsi="Cambria"/>
                <w:b w:val="1"/>
                <w:rtl w:val="0"/>
              </w:rPr>
              <w:t xml:space="preserve">Change/Variation Delivery</w:t>
            </w:r>
          </w:p>
          <w:p w:rsidR="00000000" w:rsidDel="00000000" w:rsidP="00000000" w:rsidRDefault="00000000" w:rsidRPr="00000000" w14:paraId="000000F9">
            <w:pPr>
              <w:rPr>
                <w:rFonts w:ascii="Cambria" w:cs="Cambria" w:eastAsia="Cambria" w:hAnsi="Cambria"/>
              </w:rPr>
            </w:pPr>
            <w:r w:rsidDel="00000000" w:rsidR="00000000" w:rsidRPr="00000000">
              <w:rPr>
                <w:rtl w:val="0"/>
              </w:rPr>
            </w:r>
          </w:p>
          <w:p w:rsidR="00000000" w:rsidDel="00000000" w:rsidP="00000000" w:rsidRDefault="00000000" w:rsidRPr="00000000" w14:paraId="000000FA">
            <w:pPr>
              <w:rPr>
                <w:rFonts w:ascii="Cambria" w:cs="Cambria" w:eastAsia="Cambria" w:hAnsi="Cambria"/>
              </w:rPr>
            </w:pPr>
            <w:r w:rsidDel="00000000" w:rsidR="00000000" w:rsidRPr="00000000">
              <w:rPr>
                <w:rFonts w:ascii="Cambria" w:cs="Cambria" w:eastAsia="Cambria" w:hAnsi="Cambria"/>
                <w:rtl w:val="0"/>
              </w:rPr>
              <w:t xml:space="preserve">75% of all change request impact assessments must be delivered to contractual timelines unless otherwise agreed in writing with the Buyer, and to an acceptable standard for HMRC sign off.</w:t>
            </w:r>
          </w:p>
        </w:tc>
        <w:tc>
          <w:tcPr/>
          <w:p w:rsidR="00000000" w:rsidDel="00000000" w:rsidP="00000000" w:rsidRDefault="00000000" w:rsidRPr="00000000" w14:paraId="000000FB">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Monthly</w:t>
            </w:r>
          </w:p>
          <w:p w:rsidR="00000000" w:rsidDel="00000000" w:rsidP="00000000" w:rsidRDefault="00000000" w:rsidRPr="00000000" w14:paraId="000000FC">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FD">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75% of all impact assessments to be delivered on time and to an acceptable standard</w:t>
            </w:r>
          </w:p>
          <w:p w:rsidR="00000000" w:rsidDel="00000000" w:rsidP="00000000" w:rsidRDefault="00000000" w:rsidRPr="00000000" w14:paraId="000000FE">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0FF">
            <w:pPr>
              <w:rPr>
                <w:rFonts w:ascii="Cambria" w:cs="Cambria" w:eastAsia="Cambria" w:hAnsi="Cambria"/>
                <w:sz w:val="18"/>
                <w:szCs w:val="18"/>
              </w:rPr>
            </w:pPr>
            <w:r w:rsidDel="00000000" w:rsidR="00000000" w:rsidRPr="00000000">
              <w:rPr>
                <w:rtl w:val="0"/>
              </w:rPr>
            </w:r>
          </w:p>
        </w:tc>
        <w:tc>
          <w:tcPr/>
          <w:p w:rsidR="00000000" w:rsidDel="00000000" w:rsidP="00000000" w:rsidRDefault="00000000" w:rsidRPr="00000000" w14:paraId="00000100">
            <w:pPr>
              <w:rPr>
                <w:rFonts w:ascii="Cambria" w:cs="Cambria" w:eastAsia="Cambria" w:hAnsi="Cambria"/>
                <w:sz w:val="18"/>
                <w:szCs w:val="18"/>
              </w:rPr>
            </w:pPr>
            <w:r w:rsidDel="00000000" w:rsidR="00000000" w:rsidRPr="00000000">
              <w:rPr>
                <w:rtl w:val="0"/>
              </w:rPr>
              <w:t xml:space="preserve">N/A</w:t>
            </w:r>
            <w:r w:rsidDel="00000000" w:rsidR="00000000" w:rsidRPr="00000000">
              <w:rPr>
                <w:rFonts w:ascii="Cambria" w:cs="Cambria" w:eastAsia="Cambria" w:hAnsi="Cambria"/>
                <w:sz w:val="18"/>
                <w:szCs w:val="18"/>
                <w:rtl w:val="0"/>
              </w:rPr>
              <w:t xml:space="preserve"> </w:t>
            </w:r>
          </w:p>
        </w:tc>
        <w:tc>
          <w:tcPr>
            <w:shd w:fill="d9d9d9" w:val="clear"/>
          </w:tcPr>
          <w:p w:rsidR="00000000" w:rsidDel="00000000" w:rsidP="00000000" w:rsidRDefault="00000000" w:rsidRPr="00000000" w14:paraId="00000101">
            <w:pPr>
              <w:rPr>
                <w:rFonts w:ascii="Cambria" w:cs="Cambria" w:eastAsia="Cambria" w:hAnsi="Cambria"/>
                <w:sz w:val="18"/>
                <w:szCs w:val="18"/>
              </w:rPr>
            </w:pPr>
            <w:r w:rsidDel="00000000" w:rsidR="00000000" w:rsidRPr="00000000">
              <w:rPr>
                <w:rtl w:val="0"/>
              </w:rPr>
            </w:r>
          </w:p>
        </w:tc>
        <w:tc>
          <w:tcPr/>
          <w:p w:rsidR="00000000" w:rsidDel="00000000" w:rsidP="00000000" w:rsidRDefault="00000000" w:rsidRPr="00000000" w14:paraId="00000102">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£10K</w:t>
            </w:r>
          </w:p>
        </w:tc>
      </w:tr>
      <w:tr>
        <w:tc>
          <w:tcPr/>
          <w:p w:rsidR="00000000" w:rsidDel="00000000" w:rsidP="00000000" w:rsidRDefault="00000000" w:rsidRPr="00000000" w14:paraId="00000103">
            <w:pPr>
              <w:rPr>
                <w:rFonts w:ascii="Cambria" w:cs="Cambria" w:eastAsia="Cambria" w:hAnsi="Cambria"/>
              </w:rPr>
            </w:pPr>
            <w:r w:rsidDel="00000000" w:rsidR="00000000" w:rsidRPr="00000000">
              <w:rPr>
                <w:rFonts w:ascii="Cambria" w:cs="Cambria" w:eastAsia="Cambria" w:hAnsi="Cambria"/>
                <w:rtl w:val="0"/>
              </w:rPr>
              <w:t xml:space="preserve">10</w:t>
            </w:r>
          </w:p>
        </w:tc>
        <w:tc>
          <w:tcPr/>
          <w:p w:rsidR="00000000" w:rsidDel="00000000" w:rsidP="00000000" w:rsidRDefault="00000000" w:rsidRPr="00000000" w14:paraId="00000104">
            <w:pPr>
              <w:rPr>
                <w:rFonts w:ascii="Cambria" w:cs="Cambria" w:eastAsia="Cambria" w:hAnsi="Cambria"/>
                <w:b w:val="1"/>
              </w:rPr>
            </w:pPr>
            <w:r w:rsidDel="00000000" w:rsidR="00000000" w:rsidRPr="00000000">
              <w:rPr>
                <w:rFonts w:ascii="Cambria" w:cs="Cambria" w:eastAsia="Cambria" w:hAnsi="Cambria"/>
                <w:b w:val="1"/>
                <w:rtl w:val="0"/>
              </w:rPr>
              <w:t xml:space="preserve">Level 2 SLAs</w:t>
            </w:r>
          </w:p>
          <w:p w:rsidR="00000000" w:rsidDel="00000000" w:rsidP="00000000" w:rsidRDefault="00000000" w:rsidRPr="00000000" w14:paraId="00000105">
            <w:pPr>
              <w:rPr>
                <w:rFonts w:ascii="Cambria" w:cs="Cambria" w:eastAsia="Cambria" w:hAnsi="Cambria"/>
              </w:rPr>
            </w:pPr>
            <w:r w:rsidDel="00000000" w:rsidR="00000000" w:rsidRPr="00000000">
              <w:rPr>
                <w:rtl w:val="0"/>
              </w:rPr>
            </w:r>
          </w:p>
          <w:p w:rsidR="00000000" w:rsidDel="00000000" w:rsidP="00000000" w:rsidRDefault="00000000" w:rsidRPr="00000000" w14:paraId="00000106">
            <w:pPr>
              <w:rPr>
                <w:rFonts w:ascii="Cambria" w:cs="Cambria" w:eastAsia="Cambria" w:hAnsi="Cambria"/>
              </w:rPr>
            </w:pPr>
            <w:r w:rsidDel="00000000" w:rsidR="00000000" w:rsidRPr="00000000">
              <w:rPr>
                <w:rFonts w:ascii="Cambria" w:cs="Cambria" w:eastAsia="Cambria" w:hAnsi="Cambria"/>
                <w:rtl w:val="0"/>
              </w:rPr>
              <w:t xml:space="preserve">No more than 7 level 2 SLA failures across all Level 2 SLAs by the Supplier per month </w:t>
            </w:r>
          </w:p>
          <w:p w:rsidR="00000000" w:rsidDel="00000000" w:rsidP="00000000" w:rsidRDefault="00000000" w:rsidRPr="00000000" w14:paraId="00000107">
            <w:pPr>
              <w:rPr>
                <w:rFonts w:ascii="Cambria" w:cs="Cambria" w:eastAsia="Cambria" w:hAnsi="Cambria"/>
              </w:rPr>
            </w:pPr>
            <w:r w:rsidDel="00000000" w:rsidR="00000000" w:rsidRPr="00000000">
              <w:rPr>
                <w:rFonts w:ascii="Cambria" w:cs="Cambria" w:eastAsia="Cambria" w:hAnsi="Cambria"/>
                <w:rtl w:val="0"/>
              </w:rPr>
              <w:t xml:space="preserve">Achievement against the SLAs to be reported monthly </w:t>
            </w:r>
          </w:p>
          <w:p w:rsidR="00000000" w:rsidDel="00000000" w:rsidP="00000000" w:rsidRDefault="00000000" w:rsidRPr="00000000" w14:paraId="00000108">
            <w:pPr>
              <w:rPr>
                <w:rFonts w:ascii="Cambria" w:cs="Cambria" w:eastAsia="Cambria" w:hAnsi="Cambria"/>
              </w:rPr>
            </w:pPr>
            <w:r w:rsidDel="00000000" w:rsidR="00000000" w:rsidRPr="00000000">
              <w:rPr>
                <w:rtl w:val="0"/>
              </w:rPr>
            </w:r>
          </w:p>
          <w:p w:rsidR="00000000" w:rsidDel="00000000" w:rsidP="00000000" w:rsidRDefault="00000000" w:rsidRPr="00000000" w14:paraId="00000109">
            <w:pPr>
              <w:rPr>
                <w:rFonts w:ascii="Cambria" w:cs="Cambria" w:eastAsia="Cambria" w:hAnsi="Cambria"/>
                <w:b w:val="1"/>
              </w:rPr>
            </w:pPr>
            <w:r w:rsidDel="00000000" w:rsidR="00000000" w:rsidRPr="00000000">
              <w:rPr>
                <w:rtl w:val="0"/>
              </w:rPr>
            </w:r>
          </w:p>
        </w:tc>
        <w:tc>
          <w:tcPr/>
          <w:p w:rsidR="00000000" w:rsidDel="00000000" w:rsidP="00000000" w:rsidRDefault="00000000" w:rsidRPr="00000000" w14:paraId="0000010A">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Monthly</w:t>
            </w:r>
          </w:p>
          <w:p w:rsidR="00000000" w:rsidDel="00000000" w:rsidP="00000000" w:rsidRDefault="00000000" w:rsidRPr="00000000" w14:paraId="0000010B">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0C">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No more than 7 level 2 SLA failures across the range of level 2 SLA’s in any month</w:t>
            </w:r>
          </w:p>
        </w:tc>
        <w:tc>
          <w:tcPr/>
          <w:p w:rsidR="00000000" w:rsidDel="00000000" w:rsidP="00000000" w:rsidRDefault="00000000" w:rsidRPr="00000000" w14:paraId="0000010D">
            <w:pPr>
              <w:rPr>
                <w:b w:val="1"/>
              </w:rPr>
            </w:pPr>
            <w:r w:rsidDel="00000000" w:rsidR="00000000" w:rsidRPr="00000000">
              <w:rPr>
                <w:rtl w:val="0"/>
              </w:rPr>
            </w:r>
          </w:p>
          <w:p w:rsidR="00000000" w:rsidDel="00000000" w:rsidP="00000000" w:rsidRDefault="00000000" w:rsidRPr="00000000" w14:paraId="0000010E">
            <w:pPr>
              <w:rPr>
                <w:b w:val="1"/>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50% of level 2 failures in any 2 consecutive months </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b w:val="1"/>
              </w:rPr>
            </w:pPr>
            <w:r w:rsidDel="00000000" w:rsidR="00000000" w:rsidRPr="00000000">
              <w:rPr>
                <w:rtl w:val="0"/>
              </w:rPr>
            </w:r>
          </w:p>
          <w:p w:rsidR="00000000" w:rsidDel="00000000" w:rsidP="00000000" w:rsidRDefault="00000000" w:rsidRPr="00000000" w14:paraId="00000113">
            <w:pPr>
              <w:rPr>
                <w:b w:val="1"/>
              </w:rPr>
            </w:pPr>
            <w:r w:rsidDel="00000000" w:rsidR="00000000" w:rsidRPr="00000000">
              <w:rPr>
                <w:rtl w:val="0"/>
              </w:rPr>
            </w:r>
          </w:p>
          <w:p w:rsidR="00000000" w:rsidDel="00000000" w:rsidP="00000000" w:rsidRDefault="00000000" w:rsidRPr="00000000" w14:paraId="00000114">
            <w:pPr>
              <w:rPr>
                <w:b w:val="1"/>
              </w:rPr>
            </w:pPr>
            <w:r w:rsidDel="00000000" w:rsidR="00000000" w:rsidRPr="00000000">
              <w:rPr>
                <w:rtl w:val="0"/>
              </w:rPr>
            </w:r>
          </w:p>
          <w:p w:rsidR="00000000" w:rsidDel="00000000" w:rsidP="00000000" w:rsidRDefault="00000000" w:rsidRPr="00000000" w14:paraId="00000115">
            <w:pPr>
              <w:rPr>
                <w:b w:val="1"/>
              </w:rPr>
            </w:pPr>
            <w:r w:rsidDel="00000000" w:rsidR="00000000" w:rsidRPr="00000000">
              <w:rPr>
                <w:rtl w:val="0"/>
              </w:rPr>
            </w:r>
          </w:p>
          <w:p w:rsidR="00000000" w:rsidDel="00000000" w:rsidP="00000000" w:rsidRDefault="00000000" w:rsidRPr="00000000" w14:paraId="00000116">
            <w:pPr>
              <w:rPr>
                <w:b w:val="1"/>
              </w:rPr>
            </w:pPr>
            <w:r w:rsidDel="00000000" w:rsidR="00000000" w:rsidRPr="00000000">
              <w:rPr>
                <w:rtl w:val="0"/>
              </w:rPr>
            </w:r>
          </w:p>
          <w:p w:rsidR="00000000" w:rsidDel="00000000" w:rsidP="00000000" w:rsidRDefault="00000000" w:rsidRPr="00000000" w14:paraId="00000117">
            <w:pPr>
              <w:rPr>
                <w:b w:val="1"/>
              </w:rPr>
            </w:pPr>
            <w:r w:rsidDel="00000000" w:rsidR="00000000" w:rsidRPr="00000000">
              <w:rPr>
                <w:rtl w:val="0"/>
              </w:rPr>
            </w:r>
          </w:p>
          <w:p w:rsidR="00000000" w:rsidDel="00000000" w:rsidP="00000000" w:rsidRDefault="00000000" w:rsidRPr="00000000" w14:paraId="00000118">
            <w:pPr>
              <w:rPr>
                <w:b w:val="1"/>
              </w:rPr>
            </w:pPr>
            <w:r w:rsidDel="00000000" w:rsidR="00000000" w:rsidRPr="00000000">
              <w:rPr>
                <w:rtl w:val="0"/>
              </w:rPr>
            </w:r>
          </w:p>
          <w:p w:rsidR="00000000" w:rsidDel="00000000" w:rsidP="00000000" w:rsidRDefault="00000000" w:rsidRPr="00000000" w14:paraId="00000119">
            <w:pPr>
              <w:rPr>
                <w:rFonts w:ascii="Cambria" w:cs="Cambria" w:eastAsia="Cambria" w:hAnsi="Cambria"/>
                <w:sz w:val="18"/>
                <w:szCs w:val="18"/>
              </w:rPr>
            </w:pPr>
            <w:r w:rsidDel="00000000" w:rsidR="00000000" w:rsidRPr="00000000">
              <w:rPr>
                <w:rtl w:val="0"/>
              </w:rPr>
            </w:r>
          </w:p>
        </w:tc>
        <w:tc>
          <w:tcPr>
            <w:shd w:fill="d9d9d9" w:val="clear"/>
          </w:tcPr>
          <w:p w:rsidR="00000000" w:rsidDel="00000000" w:rsidP="00000000" w:rsidRDefault="00000000" w:rsidRPr="00000000" w14:paraId="0000011A">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N/A</w:t>
            </w:r>
          </w:p>
        </w:tc>
        <w:tc>
          <w:tcPr/>
          <w:p w:rsidR="00000000" w:rsidDel="00000000" w:rsidP="00000000" w:rsidRDefault="00000000" w:rsidRPr="00000000" w14:paraId="0000011B">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£10K</w:t>
            </w:r>
          </w:p>
        </w:tc>
      </w:tr>
      <w:tr>
        <w:tc>
          <w:tcPr/>
          <w:p w:rsidR="00000000" w:rsidDel="00000000" w:rsidP="00000000" w:rsidRDefault="00000000" w:rsidRPr="00000000" w14:paraId="0000011C">
            <w:pPr>
              <w:rPr>
                <w:rFonts w:ascii="Cambria" w:cs="Cambria" w:eastAsia="Cambria" w:hAnsi="Cambria"/>
              </w:rPr>
            </w:pPr>
            <w:r w:rsidDel="00000000" w:rsidR="00000000" w:rsidRPr="00000000">
              <w:rPr>
                <w:rFonts w:ascii="Cambria" w:cs="Cambria" w:eastAsia="Cambria" w:hAnsi="Cambria"/>
                <w:rtl w:val="0"/>
              </w:rPr>
              <w:t xml:space="preserve">11</w:t>
            </w:r>
          </w:p>
        </w:tc>
        <w:tc>
          <w:tcPr/>
          <w:p w:rsidR="00000000" w:rsidDel="00000000" w:rsidP="00000000" w:rsidRDefault="00000000" w:rsidRPr="00000000" w14:paraId="0000011D">
            <w:pPr>
              <w:rPr>
                <w:rFonts w:ascii="Cambria" w:cs="Cambria" w:eastAsia="Cambria" w:hAnsi="Cambria"/>
                <w:b w:val="1"/>
              </w:rPr>
            </w:pPr>
            <w:r w:rsidDel="00000000" w:rsidR="00000000" w:rsidRPr="00000000">
              <w:rPr>
                <w:rFonts w:ascii="Cambria" w:cs="Cambria" w:eastAsia="Cambria" w:hAnsi="Cambria"/>
                <w:b w:val="1"/>
                <w:rtl w:val="0"/>
              </w:rPr>
              <w:t xml:space="preserve">Supplier Help Desk:</w:t>
            </w:r>
          </w:p>
          <w:p w:rsidR="00000000" w:rsidDel="00000000" w:rsidP="00000000" w:rsidRDefault="00000000" w:rsidRPr="00000000" w14:paraId="0000011E">
            <w:pPr>
              <w:rPr>
                <w:rFonts w:ascii="Cambria" w:cs="Cambria" w:eastAsia="Cambria" w:hAnsi="Cambria"/>
              </w:rPr>
            </w:pPr>
            <w:r w:rsidDel="00000000" w:rsidR="00000000" w:rsidRPr="00000000">
              <w:rPr>
                <w:rFonts w:ascii="Cambria" w:cs="Cambria" w:eastAsia="Cambria" w:hAnsi="Cambria"/>
                <w:rtl w:val="0"/>
              </w:rPr>
              <w:t xml:space="preserve">Incidents and HMRC queries submitted to the Help Desk are to be resolved in accordance with the target resolution times set out in Framework 1 Part B and as agreed during implementation</w:t>
            </w:r>
          </w:p>
          <w:p w:rsidR="00000000" w:rsidDel="00000000" w:rsidP="00000000" w:rsidRDefault="00000000" w:rsidRPr="00000000" w14:paraId="0000011F">
            <w:pPr>
              <w:rPr>
                <w:rFonts w:ascii="Cambria" w:cs="Cambria" w:eastAsia="Cambria" w:hAnsi="Cambria"/>
              </w:rPr>
            </w:pPr>
            <w:r w:rsidDel="00000000" w:rsidR="00000000" w:rsidRPr="00000000">
              <w:rPr>
                <w:rtl w:val="0"/>
              </w:rPr>
            </w:r>
          </w:p>
          <w:p w:rsidR="00000000" w:rsidDel="00000000" w:rsidP="00000000" w:rsidRDefault="00000000" w:rsidRPr="00000000" w14:paraId="00000120">
            <w:pPr>
              <w:rPr>
                <w:rFonts w:ascii="Cambria" w:cs="Cambria" w:eastAsia="Cambria" w:hAnsi="Cambria"/>
              </w:rPr>
            </w:pPr>
            <w:r w:rsidDel="00000000" w:rsidR="00000000" w:rsidRPr="00000000">
              <w:rPr>
                <w:rtl w:val="0"/>
              </w:rPr>
            </w:r>
          </w:p>
        </w:tc>
        <w:tc>
          <w:tcPr/>
          <w:p w:rsidR="00000000" w:rsidDel="00000000" w:rsidP="00000000" w:rsidRDefault="00000000" w:rsidRPr="00000000" w14:paraId="00000121">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Monthly</w:t>
            </w:r>
          </w:p>
          <w:p w:rsidR="00000000" w:rsidDel="00000000" w:rsidP="00000000" w:rsidRDefault="00000000" w:rsidRPr="00000000" w14:paraId="00000122">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23">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90% of all incidents and queries</w:t>
            </w:r>
          </w:p>
        </w:tc>
        <w:tc>
          <w:tcPr/>
          <w:p w:rsidR="00000000" w:rsidDel="00000000" w:rsidP="00000000" w:rsidRDefault="00000000" w:rsidRPr="00000000" w14:paraId="00000124">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25">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26">
            <w:pPr>
              <w:rPr>
                <w:rFonts w:ascii="Cambria" w:cs="Cambria" w:eastAsia="Cambria" w:hAnsi="Cambria"/>
                <w:sz w:val="18"/>
                <w:szCs w:val="18"/>
              </w:rPr>
            </w:pPr>
            <w:r w:rsidDel="00000000" w:rsidR="00000000" w:rsidRPr="00000000">
              <w:rPr>
                <w:rtl w:val="0"/>
              </w:rPr>
              <w:t xml:space="preserve">N/A</w:t>
            </w:r>
            <w:r w:rsidDel="00000000" w:rsidR="00000000" w:rsidRPr="00000000">
              <w:rPr>
                <w:rtl w:val="0"/>
              </w:rPr>
            </w:r>
          </w:p>
        </w:tc>
        <w:tc>
          <w:tcPr>
            <w:shd w:fill="d9d9d9" w:val="clear"/>
          </w:tcPr>
          <w:p w:rsidR="00000000" w:rsidDel="00000000" w:rsidP="00000000" w:rsidRDefault="00000000" w:rsidRPr="00000000" w14:paraId="00000127">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N/A</w:t>
            </w:r>
          </w:p>
        </w:tc>
        <w:tc>
          <w:tcPr/>
          <w:p w:rsidR="00000000" w:rsidDel="00000000" w:rsidP="00000000" w:rsidRDefault="00000000" w:rsidRPr="00000000" w14:paraId="00000128">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£10k</w:t>
            </w:r>
          </w:p>
        </w:tc>
      </w:tr>
    </w:tbl>
    <w:p w:rsidR="00000000" w:rsidDel="00000000" w:rsidP="00000000" w:rsidRDefault="00000000" w:rsidRPr="00000000" w14:paraId="0000012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sectPr>
          <w:type w:val="nextPage"/>
          <w:pgSz w:h="11906" w:w="16838" w:orient="landscape"/>
          <w:pgMar w:bottom="1440" w:top="1440" w:left="1440" w:right="1440" w:header="709" w:footer="709"/>
        </w:sectPr>
      </w:pPr>
      <w:r w:rsidDel="00000000" w:rsidR="00000000" w:rsidRPr="00000000">
        <w:rPr>
          <w:rtl w:val="0"/>
        </w:rPr>
      </w:r>
    </w:p>
    <w:p w:rsidR="00000000" w:rsidDel="00000000" w:rsidP="00000000" w:rsidRDefault="00000000" w:rsidRPr="00000000" w14:paraId="0000012A">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B to Part A: Services Levels and Service Credits Table – Level 2</w:t>
      </w:r>
      <w:r w:rsidDel="00000000" w:rsidR="00000000" w:rsidRPr="00000000">
        <w:rPr>
          <w:rtl w:val="0"/>
        </w:rPr>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Table 2: Level 2 SLA’s – do not attract service credits in their own right but performance level failures contribute to Level 1 Service Level performance Measure 10.</w:t>
      </w:r>
    </w:p>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bl>
      <w:tblPr>
        <w:tblStyle w:val="Table3"/>
        <w:tblW w:w="133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
        <w:gridCol w:w="5529"/>
        <w:gridCol w:w="3118"/>
        <w:gridCol w:w="4111"/>
        <w:tblGridChange w:id="0">
          <w:tblGrid>
            <w:gridCol w:w="562"/>
            <w:gridCol w:w="5529"/>
            <w:gridCol w:w="3118"/>
            <w:gridCol w:w="4111"/>
          </w:tblGrid>
        </w:tblGridChange>
      </w:tblGrid>
      <w:tr>
        <w:tc>
          <w:tcPr>
            <w:shd w:fill="4f81bd" w:val="clear"/>
          </w:tcPr>
          <w:p w:rsidR="00000000" w:rsidDel="00000000" w:rsidP="00000000" w:rsidRDefault="00000000" w:rsidRPr="00000000" w14:paraId="0000012E">
            <w:pPr>
              <w:jc w:val="center"/>
              <w:rPr>
                <w:rFonts w:ascii="Cambria" w:cs="Cambria" w:eastAsia="Cambria" w:hAnsi="Cambria"/>
                <w:b w:val="1"/>
              </w:rPr>
            </w:pPr>
            <w:r w:rsidDel="00000000" w:rsidR="00000000" w:rsidRPr="00000000">
              <w:rPr>
                <w:rtl w:val="0"/>
              </w:rPr>
            </w:r>
          </w:p>
        </w:tc>
        <w:tc>
          <w:tcPr>
            <w:shd w:fill="4f81bd" w:val="clear"/>
          </w:tcPr>
          <w:p w:rsidR="00000000" w:rsidDel="00000000" w:rsidP="00000000" w:rsidRDefault="00000000" w:rsidRPr="00000000" w14:paraId="0000012F">
            <w:pPr>
              <w:jc w:val="center"/>
              <w:rPr>
                <w:rFonts w:ascii="Cambria" w:cs="Cambria" w:eastAsia="Cambria" w:hAnsi="Cambria"/>
                <w:b w:val="1"/>
              </w:rPr>
            </w:pPr>
            <w:r w:rsidDel="00000000" w:rsidR="00000000" w:rsidRPr="00000000">
              <w:rPr>
                <w:rFonts w:ascii="Cambria" w:cs="Cambria" w:eastAsia="Cambria" w:hAnsi="Cambria"/>
                <w:b w:val="1"/>
                <w:rtl w:val="0"/>
              </w:rPr>
              <w:t xml:space="preserve">Level 2 Service Level performance Criterion (description)</w:t>
            </w:r>
          </w:p>
        </w:tc>
        <w:tc>
          <w:tcPr>
            <w:shd w:fill="4f81bd" w:val="clear"/>
          </w:tcPr>
          <w:p w:rsidR="00000000" w:rsidDel="00000000" w:rsidP="00000000" w:rsidRDefault="00000000" w:rsidRPr="00000000" w14:paraId="00000130">
            <w:pPr>
              <w:jc w:val="center"/>
              <w:rPr>
                <w:rFonts w:ascii="Cambria" w:cs="Cambria" w:eastAsia="Cambria" w:hAnsi="Cambria"/>
                <w:b w:val="1"/>
              </w:rPr>
            </w:pPr>
            <w:r w:rsidDel="00000000" w:rsidR="00000000" w:rsidRPr="00000000">
              <w:rPr>
                <w:rFonts w:ascii="Cambria" w:cs="Cambria" w:eastAsia="Cambria" w:hAnsi="Cambria"/>
                <w:b w:val="1"/>
                <w:rtl w:val="0"/>
              </w:rPr>
              <w:t xml:space="preserve">Measurement Period</w:t>
            </w:r>
          </w:p>
        </w:tc>
        <w:tc>
          <w:tcPr>
            <w:shd w:fill="4f81bd" w:val="clear"/>
          </w:tcPr>
          <w:p w:rsidR="00000000" w:rsidDel="00000000" w:rsidP="00000000" w:rsidRDefault="00000000" w:rsidRPr="00000000" w14:paraId="00000131">
            <w:pPr>
              <w:jc w:val="center"/>
              <w:rPr>
                <w:rFonts w:ascii="Cambria" w:cs="Cambria" w:eastAsia="Cambria" w:hAnsi="Cambria"/>
                <w:b w:val="1"/>
              </w:rPr>
            </w:pPr>
            <w:r w:rsidDel="00000000" w:rsidR="00000000" w:rsidRPr="00000000">
              <w:rPr>
                <w:rFonts w:ascii="Cambria" w:cs="Cambria" w:eastAsia="Cambria" w:hAnsi="Cambria"/>
                <w:b w:val="1"/>
                <w:rtl w:val="0"/>
              </w:rPr>
              <w:t xml:space="preserve">Service Level Performance Measure</w:t>
            </w:r>
          </w:p>
        </w:tc>
      </w:tr>
      <w:tr>
        <w:tc>
          <w:tcPr>
            <w:shd w:fill="ffffff" w:val="clear"/>
          </w:tcPr>
          <w:p w:rsidR="00000000" w:rsidDel="00000000" w:rsidP="00000000" w:rsidRDefault="00000000" w:rsidRPr="00000000" w14:paraId="00000132">
            <w:pPr>
              <w:rPr/>
            </w:pPr>
            <w:r w:rsidDel="00000000" w:rsidR="00000000" w:rsidRPr="00000000">
              <w:rPr>
                <w:rFonts w:ascii="Cambria" w:cs="Cambria" w:eastAsia="Cambria" w:hAnsi="Cambria"/>
                <w:rtl w:val="0"/>
              </w:rPr>
              <w:t xml:space="preserve">1</w:t>
            </w:r>
            <w:r w:rsidDel="00000000" w:rsidR="00000000" w:rsidRPr="00000000">
              <w:rPr>
                <w:rtl w:val="0"/>
              </w:rPr>
            </w:r>
          </w:p>
        </w:tc>
        <w:tc>
          <w:tcPr>
            <w:shd w:fill="ffffff" w:val="clear"/>
          </w:tcPr>
          <w:p w:rsidR="00000000" w:rsidDel="00000000" w:rsidP="00000000" w:rsidRDefault="00000000" w:rsidRPr="00000000" w14:paraId="00000133">
            <w:pPr>
              <w:rPr>
                <w:rFonts w:ascii="Cambria" w:cs="Cambria" w:eastAsia="Cambria" w:hAnsi="Cambria"/>
              </w:rPr>
            </w:pPr>
            <w:r w:rsidDel="00000000" w:rsidR="00000000" w:rsidRPr="00000000">
              <w:rPr>
                <w:rFonts w:ascii="Cambria" w:cs="Cambria" w:eastAsia="Cambria" w:hAnsi="Cambria"/>
                <w:b w:val="1"/>
                <w:rtl w:val="0"/>
              </w:rPr>
              <w:t xml:space="preserve">Breach of Security – Tier 1 incident</w:t>
            </w:r>
            <w:r w:rsidDel="00000000" w:rsidR="00000000" w:rsidRPr="00000000">
              <w:rPr>
                <w:rFonts w:ascii="Cambria" w:cs="Cambria" w:eastAsia="Cambria" w:hAnsi="Cambria"/>
                <w:rtl w:val="0"/>
              </w:rPr>
              <w:t xml:space="preserve">:</w:t>
            </w:r>
          </w:p>
          <w:p w:rsidR="00000000" w:rsidDel="00000000" w:rsidP="00000000" w:rsidRDefault="00000000" w:rsidRPr="00000000" w14:paraId="00000134">
            <w:pPr>
              <w:rPr>
                <w:rFonts w:ascii="Cambria" w:cs="Cambria" w:eastAsia="Cambria" w:hAnsi="Cambria"/>
              </w:rPr>
            </w:pPr>
            <w:r w:rsidDel="00000000" w:rsidR="00000000" w:rsidRPr="00000000">
              <w:rPr>
                <w:rFonts w:ascii="Cambria" w:cs="Cambria" w:eastAsia="Cambria" w:hAnsi="Cambria"/>
                <w:highlight w:val="white"/>
                <w:rtl w:val="0"/>
              </w:rPr>
              <w:t xml:space="preserve">Supplier or Supply Chain</w:t>
            </w:r>
            <w:r w:rsidDel="00000000" w:rsidR="00000000" w:rsidRPr="00000000">
              <w:rPr>
                <w:rFonts w:ascii="Cambria" w:cs="Cambria" w:eastAsia="Cambria" w:hAnsi="Cambria"/>
                <w:rtl w:val="0"/>
              </w:rPr>
              <w:t xml:space="preserve"> to: </w:t>
            </w:r>
          </w:p>
          <w:p w:rsidR="00000000" w:rsidDel="00000000" w:rsidP="00000000" w:rsidRDefault="00000000" w:rsidRPr="00000000" w14:paraId="00000135">
            <w:pPr>
              <w:rPr>
                <w:rFonts w:ascii="Cambria" w:cs="Cambria" w:eastAsia="Cambria" w:hAnsi="Cambria"/>
                <w:b w:val="1"/>
              </w:rPr>
            </w:pPr>
            <w:r w:rsidDel="00000000" w:rsidR="00000000" w:rsidRPr="00000000">
              <w:rPr>
                <w:rFonts w:ascii="Cambria" w:cs="Cambria" w:eastAsia="Cambria" w:hAnsi="Cambria"/>
                <w:b w:val="1"/>
                <w:rtl w:val="0"/>
              </w:rPr>
              <w:t xml:space="preserve">Notify</w:t>
            </w:r>
            <w:r w:rsidDel="00000000" w:rsidR="00000000" w:rsidRPr="00000000">
              <w:rPr>
                <w:rFonts w:ascii="Cambria" w:cs="Cambria" w:eastAsia="Cambria" w:hAnsi="Cambria"/>
                <w:rtl w:val="0"/>
              </w:rPr>
              <w:t xml:space="preserve"> the Buyer of any breach of security immediately and in no more than one hour of becoming aware of the incident 24 hours a day 7 days per week.</w:t>
            </w:r>
            <w:r w:rsidDel="00000000" w:rsidR="00000000" w:rsidRPr="00000000">
              <w:rPr>
                <w:rtl w:val="0"/>
              </w:rPr>
            </w:r>
          </w:p>
          <w:p w:rsidR="00000000" w:rsidDel="00000000" w:rsidP="00000000" w:rsidRDefault="00000000" w:rsidRPr="00000000" w14:paraId="00000136">
            <w:pPr>
              <w:rPr>
                <w:rFonts w:ascii="Cambria" w:cs="Cambria" w:eastAsia="Cambria" w:hAnsi="Cambria"/>
                <w:b w:val="1"/>
              </w:rPr>
            </w:pPr>
            <w:r w:rsidDel="00000000" w:rsidR="00000000" w:rsidRPr="00000000">
              <w:rPr>
                <w:rtl w:val="0"/>
              </w:rPr>
            </w:r>
          </w:p>
          <w:p w:rsidR="00000000" w:rsidDel="00000000" w:rsidP="00000000" w:rsidRDefault="00000000" w:rsidRPr="00000000" w14:paraId="00000137">
            <w:pPr>
              <w:rPr>
                <w:rFonts w:ascii="Cambria" w:cs="Cambria" w:eastAsia="Cambria" w:hAnsi="Cambria"/>
                <w:b w:val="1"/>
              </w:rPr>
            </w:pPr>
            <w:r w:rsidDel="00000000" w:rsidR="00000000" w:rsidRPr="00000000">
              <w:rPr>
                <w:rtl w:val="0"/>
              </w:rPr>
            </w:r>
          </w:p>
          <w:p w:rsidR="00000000" w:rsidDel="00000000" w:rsidP="00000000" w:rsidRDefault="00000000" w:rsidRPr="00000000" w14:paraId="00000138">
            <w:pPr>
              <w:rPr>
                <w:b w:val="1"/>
              </w:rPr>
            </w:pPr>
            <w:r w:rsidDel="00000000" w:rsidR="00000000" w:rsidRPr="00000000">
              <w:rPr>
                <w:rtl w:val="0"/>
              </w:rPr>
            </w:r>
          </w:p>
        </w:tc>
        <w:tc>
          <w:tcPr>
            <w:shd w:fill="ffffff" w:val="clear"/>
          </w:tcPr>
          <w:p w:rsidR="00000000" w:rsidDel="00000000" w:rsidP="00000000" w:rsidRDefault="00000000" w:rsidRPr="00000000" w14:paraId="00000139">
            <w:pPr>
              <w:rPr>
                <w:rFonts w:ascii="Cambria" w:cs="Cambria" w:eastAsia="Cambria" w:hAnsi="Cambria"/>
                <w:b w:val="1"/>
                <w:sz w:val="18"/>
                <w:szCs w:val="18"/>
              </w:rPr>
            </w:pPr>
            <w:r w:rsidDel="00000000" w:rsidR="00000000" w:rsidRPr="00000000">
              <w:rPr>
                <w:rFonts w:ascii="Cambria" w:cs="Cambria" w:eastAsia="Cambria" w:hAnsi="Cambria"/>
                <w:b w:val="1"/>
                <w:sz w:val="18"/>
                <w:szCs w:val="18"/>
                <w:rtl w:val="0"/>
              </w:rPr>
              <w:t xml:space="preserve">Monthly</w:t>
            </w:r>
          </w:p>
          <w:p w:rsidR="00000000" w:rsidDel="00000000" w:rsidP="00000000" w:rsidRDefault="00000000" w:rsidRPr="00000000" w14:paraId="0000013A">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3B">
            <w:pPr>
              <w:rPr>
                <w:rFonts w:ascii="Cambria" w:cs="Cambria" w:eastAsia="Cambria" w:hAnsi="Cambria"/>
                <w:b w:val="1"/>
                <w:sz w:val="16"/>
                <w:szCs w:val="16"/>
              </w:rPr>
            </w:pPr>
            <w:r w:rsidDel="00000000" w:rsidR="00000000" w:rsidRPr="00000000">
              <w:rPr>
                <w:rtl w:val="0"/>
              </w:rPr>
            </w:r>
          </w:p>
        </w:tc>
        <w:tc>
          <w:tcPr>
            <w:shd w:fill="ffffff" w:val="clear"/>
          </w:tcPr>
          <w:p w:rsidR="00000000" w:rsidDel="00000000" w:rsidP="00000000" w:rsidRDefault="00000000" w:rsidRPr="00000000" w14:paraId="0000013C">
            <w:pPr>
              <w:rPr>
                <w:rFonts w:ascii="Cambria" w:cs="Cambria" w:eastAsia="Cambria" w:hAnsi="Cambria"/>
                <w:b w:val="1"/>
                <w:sz w:val="16"/>
                <w:szCs w:val="16"/>
              </w:rPr>
            </w:pPr>
            <w:r w:rsidDel="00000000" w:rsidR="00000000" w:rsidRPr="00000000">
              <w:rPr>
                <w:rFonts w:ascii="Cambria" w:cs="Cambria" w:eastAsia="Cambria" w:hAnsi="Cambria"/>
                <w:sz w:val="18"/>
                <w:szCs w:val="18"/>
                <w:rtl w:val="0"/>
              </w:rPr>
              <w:t xml:space="preserve">100% within 1 hour - 24 hours per day, 7 days a week. </w:t>
            </w:r>
            <w:r w:rsidDel="00000000" w:rsidR="00000000" w:rsidRPr="00000000">
              <w:rPr>
                <w:rtl w:val="0"/>
              </w:rPr>
            </w:r>
          </w:p>
        </w:tc>
      </w:tr>
      <w:tr>
        <w:tc>
          <w:tcPr>
            <w:shd w:fill="ffffff" w:val="clear"/>
          </w:tcPr>
          <w:p w:rsidR="00000000" w:rsidDel="00000000" w:rsidP="00000000" w:rsidRDefault="00000000" w:rsidRPr="00000000" w14:paraId="0000013D">
            <w:pPr>
              <w:rPr/>
            </w:pPr>
            <w:r w:rsidDel="00000000" w:rsidR="00000000" w:rsidRPr="00000000">
              <w:rPr>
                <w:rFonts w:ascii="Cambria" w:cs="Cambria" w:eastAsia="Cambria" w:hAnsi="Cambria"/>
                <w:rtl w:val="0"/>
              </w:rPr>
              <w:t xml:space="preserve">2</w:t>
            </w:r>
            <w:r w:rsidDel="00000000" w:rsidR="00000000" w:rsidRPr="00000000">
              <w:rPr>
                <w:rtl w:val="0"/>
              </w:rPr>
            </w:r>
          </w:p>
        </w:tc>
        <w:tc>
          <w:tcPr>
            <w:shd w:fill="ffffff" w:val="clear"/>
          </w:tcPr>
          <w:p w:rsidR="00000000" w:rsidDel="00000000" w:rsidP="00000000" w:rsidRDefault="00000000" w:rsidRPr="00000000" w14:paraId="0000013E">
            <w:pPr>
              <w:rPr>
                <w:rFonts w:ascii="Cambria" w:cs="Cambria" w:eastAsia="Cambria" w:hAnsi="Cambria"/>
                <w:b w:val="1"/>
              </w:rPr>
            </w:pPr>
            <w:r w:rsidDel="00000000" w:rsidR="00000000" w:rsidRPr="00000000">
              <w:rPr>
                <w:rFonts w:ascii="Cambria" w:cs="Cambria" w:eastAsia="Cambria" w:hAnsi="Cambria"/>
                <w:b w:val="1"/>
                <w:rtl w:val="0"/>
              </w:rPr>
              <w:t xml:space="preserve">Tier 1 High Level Complaints:</w:t>
            </w:r>
          </w:p>
          <w:p w:rsidR="00000000" w:rsidDel="00000000" w:rsidP="00000000" w:rsidRDefault="00000000" w:rsidRPr="00000000" w14:paraId="0000013F">
            <w:pPr>
              <w:rPr>
                <w:rFonts w:ascii="Cambria" w:cs="Cambria" w:eastAsia="Cambria" w:hAnsi="Cambria"/>
                <w:b w:val="1"/>
              </w:rPr>
            </w:pPr>
            <w:r w:rsidDel="00000000" w:rsidR="00000000" w:rsidRPr="00000000">
              <w:rPr>
                <w:rtl w:val="0"/>
              </w:rPr>
            </w:r>
          </w:p>
          <w:p w:rsidR="00000000" w:rsidDel="00000000" w:rsidP="00000000" w:rsidRDefault="00000000" w:rsidRPr="00000000" w14:paraId="00000140">
            <w:pPr>
              <w:rPr>
                <w:b w:val="1"/>
              </w:rPr>
            </w:pPr>
            <w:r w:rsidDel="00000000" w:rsidR="00000000" w:rsidRPr="00000000">
              <w:rPr>
                <w:rFonts w:ascii="Cambria" w:cs="Cambria" w:eastAsia="Cambria" w:hAnsi="Cambria"/>
                <w:b w:val="1"/>
                <w:rtl w:val="0"/>
              </w:rPr>
              <w:t xml:space="preserve">Notify</w:t>
            </w:r>
            <w:r w:rsidDel="00000000" w:rsidR="00000000" w:rsidRPr="00000000">
              <w:rPr>
                <w:rFonts w:ascii="Cambria" w:cs="Cambria" w:eastAsia="Cambria" w:hAnsi="Cambria"/>
                <w:rtl w:val="0"/>
              </w:rPr>
              <w:t xml:space="preserve"> the Buyer within one working day of any Tier 1 High Level Complaint received by the supplier or the key subcontractors. (</w:t>
            </w:r>
            <w:r w:rsidDel="00000000" w:rsidR="00000000" w:rsidRPr="00000000">
              <w:rPr>
                <w:rFonts w:ascii="Cambria" w:cs="Cambria" w:eastAsia="Cambria" w:hAnsi="Cambria"/>
                <w:i w:val="1"/>
                <w:rtl w:val="0"/>
              </w:rPr>
              <w:t xml:space="preserve">excludes potential ministerial/media enquiries, see SLA 6</w:t>
            </w:r>
            <w:r w:rsidDel="00000000" w:rsidR="00000000" w:rsidRPr="00000000">
              <w:rPr>
                <w:rFonts w:ascii="Cambria" w:cs="Cambria" w:eastAsia="Cambria" w:hAnsi="Cambria"/>
                <w:rtl w:val="0"/>
              </w:rPr>
              <w:t xml:space="preserve">)</w:t>
            </w:r>
            <w:r w:rsidDel="00000000" w:rsidR="00000000" w:rsidRPr="00000000">
              <w:rPr>
                <w:rtl w:val="0"/>
              </w:rPr>
            </w:r>
          </w:p>
        </w:tc>
        <w:tc>
          <w:tcPr>
            <w:shd w:fill="ffffff" w:val="clear"/>
          </w:tcPr>
          <w:p w:rsidR="00000000" w:rsidDel="00000000" w:rsidP="00000000" w:rsidRDefault="00000000" w:rsidRPr="00000000" w14:paraId="00000141">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Monthly </w:t>
            </w:r>
          </w:p>
          <w:p w:rsidR="00000000" w:rsidDel="00000000" w:rsidP="00000000" w:rsidRDefault="00000000" w:rsidRPr="00000000" w14:paraId="00000142">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43">
            <w:pPr>
              <w:rPr>
                <w:rFonts w:ascii="Cambria" w:cs="Cambria" w:eastAsia="Cambria" w:hAnsi="Cambria"/>
                <w:b w:val="1"/>
                <w:sz w:val="16"/>
                <w:szCs w:val="16"/>
              </w:rPr>
            </w:pPr>
            <w:r w:rsidDel="00000000" w:rsidR="00000000" w:rsidRPr="00000000">
              <w:rPr>
                <w:rtl w:val="0"/>
              </w:rPr>
            </w:r>
          </w:p>
        </w:tc>
        <w:tc>
          <w:tcPr>
            <w:shd w:fill="ffffff" w:val="clear"/>
          </w:tcPr>
          <w:p w:rsidR="00000000" w:rsidDel="00000000" w:rsidP="00000000" w:rsidRDefault="00000000" w:rsidRPr="00000000" w14:paraId="00000144">
            <w:pPr>
              <w:rPr>
                <w:rFonts w:ascii="Cambria" w:cs="Cambria" w:eastAsia="Cambria" w:hAnsi="Cambria"/>
                <w:b w:val="1"/>
                <w:sz w:val="16"/>
                <w:szCs w:val="16"/>
              </w:rPr>
            </w:pPr>
            <w:r w:rsidDel="00000000" w:rsidR="00000000" w:rsidRPr="00000000">
              <w:rPr>
                <w:rFonts w:ascii="Cambria" w:cs="Cambria" w:eastAsia="Cambria" w:hAnsi="Cambria"/>
                <w:sz w:val="18"/>
                <w:szCs w:val="18"/>
                <w:rtl w:val="0"/>
              </w:rPr>
              <w:t xml:space="preserve">100% within 1 working day  </w:t>
            </w:r>
            <w:r w:rsidDel="00000000" w:rsidR="00000000" w:rsidRPr="00000000">
              <w:rPr>
                <w:rtl w:val="0"/>
              </w:rPr>
            </w:r>
          </w:p>
        </w:tc>
      </w:tr>
      <w:tr>
        <w:tc>
          <w:tcPr>
            <w:shd w:fill="ffffff" w:val="clear"/>
          </w:tcPr>
          <w:p w:rsidR="00000000" w:rsidDel="00000000" w:rsidP="00000000" w:rsidRDefault="00000000" w:rsidRPr="00000000" w14:paraId="00000145">
            <w:pPr>
              <w:rPr/>
            </w:pPr>
            <w:r w:rsidDel="00000000" w:rsidR="00000000" w:rsidRPr="00000000">
              <w:rPr>
                <w:rFonts w:ascii="Cambria" w:cs="Cambria" w:eastAsia="Cambria" w:hAnsi="Cambria"/>
                <w:rtl w:val="0"/>
              </w:rPr>
              <w:t xml:space="preserve">3</w:t>
            </w:r>
            <w:r w:rsidDel="00000000" w:rsidR="00000000" w:rsidRPr="00000000">
              <w:rPr>
                <w:rtl w:val="0"/>
              </w:rPr>
            </w:r>
          </w:p>
        </w:tc>
        <w:tc>
          <w:tcPr>
            <w:shd w:fill="ffffff" w:val="clear"/>
          </w:tcPr>
          <w:p w:rsidR="00000000" w:rsidDel="00000000" w:rsidP="00000000" w:rsidRDefault="00000000" w:rsidRPr="00000000" w14:paraId="00000146">
            <w:pPr>
              <w:rPr>
                <w:rFonts w:ascii="Cambria" w:cs="Cambria" w:eastAsia="Cambria" w:hAnsi="Cambria"/>
                <w:b w:val="1"/>
              </w:rPr>
            </w:pPr>
            <w:r w:rsidDel="00000000" w:rsidR="00000000" w:rsidRPr="00000000">
              <w:rPr>
                <w:rFonts w:ascii="Cambria" w:cs="Cambria" w:eastAsia="Cambria" w:hAnsi="Cambria"/>
                <w:b w:val="1"/>
                <w:rtl w:val="0"/>
              </w:rPr>
              <w:t xml:space="preserve">Notification of a SAR:</w:t>
            </w:r>
          </w:p>
          <w:p w:rsidR="00000000" w:rsidDel="00000000" w:rsidP="00000000" w:rsidRDefault="00000000" w:rsidRPr="00000000" w14:paraId="00000147">
            <w:pPr>
              <w:rPr>
                <w:rFonts w:ascii="Cambria" w:cs="Cambria" w:eastAsia="Cambria" w:hAnsi="Cambria"/>
              </w:rPr>
            </w:pPr>
            <w:r w:rsidDel="00000000" w:rsidR="00000000" w:rsidRPr="00000000">
              <w:rPr>
                <w:rtl w:val="0"/>
              </w:rPr>
            </w:r>
          </w:p>
          <w:p w:rsidR="00000000" w:rsidDel="00000000" w:rsidP="00000000" w:rsidRDefault="00000000" w:rsidRPr="00000000" w14:paraId="00000148">
            <w:pPr>
              <w:rPr>
                <w:rFonts w:ascii="Cambria" w:cs="Cambria" w:eastAsia="Cambria" w:hAnsi="Cambria"/>
              </w:rPr>
            </w:pPr>
            <w:r w:rsidDel="00000000" w:rsidR="00000000" w:rsidRPr="00000000">
              <w:rPr>
                <w:rFonts w:ascii="Cambria" w:cs="Cambria" w:eastAsia="Cambria" w:hAnsi="Cambria"/>
                <w:b w:val="1"/>
                <w:rtl w:val="0"/>
              </w:rPr>
              <w:t xml:space="preserve">Notify</w:t>
            </w:r>
            <w:r w:rsidDel="00000000" w:rsidR="00000000" w:rsidRPr="00000000">
              <w:rPr>
                <w:rFonts w:ascii="Cambria" w:cs="Cambria" w:eastAsia="Cambria" w:hAnsi="Cambria"/>
                <w:rtl w:val="0"/>
              </w:rPr>
              <w:t xml:space="preserve"> the Buyer that a SAR has been received either by the Supplier or the DCA within one working day of receipt</w:t>
            </w:r>
          </w:p>
          <w:p w:rsidR="00000000" w:rsidDel="00000000" w:rsidP="00000000" w:rsidRDefault="00000000" w:rsidRPr="00000000" w14:paraId="00000149">
            <w:pPr>
              <w:rPr>
                <w:rFonts w:ascii="Cambria" w:cs="Cambria" w:eastAsia="Cambria" w:hAnsi="Cambria"/>
              </w:rPr>
            </w:pPr>
            <w:r w:rsidDel="00000000" w:rsidR="00000000" w:rsidRPr="00000000">
              <w:rPr>
                <w:rtl w:val="0"/>
              </w:rPr>
            </w:r>
          </w:p>
          <w:p w:rsidR="00000000" w:rsidDel="00000000" w:rsidP="00000000" w:rsidRDefault="00000000" w:rsidRPr="00000000" w14:paraId="0000014A">
            <w:pPr>
              <w:rPr>
                <w:rFonts w:ascii="Cambria" w:cs="Cambria" w:eastAsia="Cambria" w:hAnsi="Cambria"/>
              </w:rPr>
            </w:pPr>
            <w:r w:rsidDel="00000000" w:rsidR="00000000" w:rsidRPr="00000000">
              <w:rPr>
                <w:rtl w:val="0"/>
              </w:rPr>
            </w:r>
          </w:p>
          <w:p w:rsidR="00000000" w:rsidDel="00000000" w:rsidP="00000000" w:rsidRDefault="00000000" w:rsidRPr="00000000" w14:paraId="0000014B">
            <w:pPr>
              <w:rPr>
                <w:b w:val="1"/>
              </w:rPr>
            </w:pPr>
            <w:r w:rsidDel="00000000" w:rsidR="00000000" w:rsidRPr="00000000">
              <w:rPr>
                <w:rtl w:val="0"/>
              </w:rPr>
            </w:r>
          </w:p>
        </w:tc>
        <w:tc>
          <w:tcPr>
            <w:shd w:fill="ffffff" w:val="clear"/>
          </w:tcPr>
          <w:p w:rsidR="00000000" w:rsidDel="00000000" w:rsidP="00000000" w:rsidRDefault="00000000" w:rsidRPr="00000000" w14:paraId="0000014C">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Monthly </w:t>
            </w:r>
          </w:p>
          <w:p w:rsidR="00000000" w:rsidDel="00000000" w:rsidP="00000000" w:rsidRDefault="00000000" w:rsidRPr="00000000" w14:paraId="0000014D">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4E">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4F">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50">
            <w:pPr>
              <w:rPr>
                <w:rFonts w:ascii="Cambria" w:cs="Cambria" w:eastAsia="Cambria" w:hAnsi="Cambria"/>
                <w:b w:val="1"/>
                <w:sz w:val="16"/>
                <w:szCs w:val="16"/>
              </w:rPr>
            </w:pPr>
            <w:r w:rsidDel="00000000" w:rsidR="00000000" w:rsidRPr="00000000">
              <w:rPr>
                <w:rFonts w:ascii="Cambria" w:cs="Cambria" w:eastAsia="Cambria" w:hAnsi="Cambria"/>
                <w:sz w:val="18"/>
                <w:szCs w:val="18"/>
                <w:rtl w:val="0"/>
              </w:rPr>
              <w:t xml:space="preserve">.</w:t>
            </w:r>
            <w:r w:rsidDel="00000000" w:rsidR="00000000" w:rsidRPr="00000000">
              <w:rPr>
                <w:rtl w:val="0"/>
              </w:rPr>
            </w:r>
          </w:p>
        </w:tc>
        <w:tc>
          <w:tcPr>
            <w:shd w:fill="ffffff" w:val="clear"/>
          </w:tcPr>
          <w:p w:rsidR="00000000" w:rsidDel="00000000" w:rsidP="00000000" w:rsidRDefault="00000000" w:rsidRPr="00000000" w14:paraId="00000151">
            <w:pPr>
              <w:rPr>
                <w:rFonts w:ascii="Cambria" w:cs="Cambria" w:eastAsia="Cambria" w:hAnsi="Cambria"/>
                <w:b w:val="1"/>
                <w:sz w:val="16"/>
                <w:szCs w:val="16"/>
              </w:rPr>
            </w:pPr>
            <w:r w:rsidDel="00000000" w:rsidR="00000000" w:rsidRPr="00000000">
              <w:rPr>
                <w:rFonts w:ascii="Cambria" w:cs="Cambria" w:eastAsia="Cambria" w:hAnsi="Cambria"/>
                <w:sz w:val="18"/>
                <w:szCs w:val="18"/>
                <w:rtl w:val="0"/>
              </w:rPr>
              <w:t xml:space="preserve">95% within 1 working day of receipt </w:t>
            </w:r>
            <w:r w:rsidDel="00000000" w:rsidR="00000000" w:rsidRPr="00000000">
              <w:rPr>
                <w:rtl w:val="0"/>
              </w:rPr>
            </w:r>
          </w:p>
        </w:tc>
      </w:tr>
      <w:tr>
        <w:tc>
          <w:tcPr>
            <w:shd w:fill="ffffff" w:val="clear"/>
          </w:tcPr>
          <w:p w:rsidR="00000000" w:rsidDel="00000000" w:rsidP="00000000" w:rsidRDefault="00000000" w:rsidRPr="00000000" w14:paraId="00000152">
            <w:pPr>
              <w:rPr/>
            </w:pPr>
            <w:r w:rsidDel="00000000" w:rsidR="00000000" w:rsidRPr="00000000">
              <w:rPr>
                <w:rFonts w:ascii="Cambria" w:cs="Cambria" w:eastAsia="Cambria" w:hAnsi="Cambria"/>
                <w:b w:val="1"/>
                <w:rtl w:val="0"/>
              </w:rPr>
              <w:t xml:space="preserve">4</w:t>
            </w:r>
            <w:r w:rsidDel="00000000" w:rsidR="00000000" w:rsidRPr="00000000">
              <w:rPr>
                <w:rtl w:val="0"/>
              </w:rPr>
            </w:r>
          </w:p>
        </w:tc>
        <w:tc>
          <w:tcPr>
            <w:shd w:fill="ffffff" w:val="clear"/>
          </w:tcPr>
          <w:p w:rsidR="00000000" w:rsidDel="00000000" w:rsidP="00000000" w:rsidRDefault="00000000" w:rsidRPr="00000000" w14:paraId="00000153">
            <w:pPr>
              <w:rPr>
                <w:rFonts w:ascii="Cambria" w:cs="Cambria" w:eastAsia="Cambria" w:hAnsi="Cambria"/>
                <w:b w:val="1"/>
              </w:rPr>
            </w:pPr>
            <w:r w:rsidDel="00000000" w:rsidR="00000000" w:rsidRPr="00000000">
              <w:rPr>
                <w:rFonts w:ascii="Cambria" w:cs="Cambria" w:eastAsia="Cambria" w:hAnsi="Cambria"/>
                <w:b w:val="1"/>
                <w:rtl w:val="0"/>
              </w:rPr>
              <w:t xml:space="preserve">SAR: Requested Info</w:t>
            </w:r>
          </w:p>
          <w:p w:rsidR="00000000" w:rsidDel="00000000" w:rsidP="00000000" w:rsidRDefault="00000000" w:rsidRPr="00000000" w14:paraId="00000154">
            <w:pPr>
              <w:rPr>
                <w:b w:val="1"/>
              </w:rPr>
            </w:pPr>
            <w:r w:rsidDel="00000000" w:rsidR="00000000" w:rsidRPr="00000000">
              <w:rPr>
                <w:rFonts w:ascii="Cambria" w:cs="Cambria" w:eastAsia="Cambria" w:hAnsi="Cambria"/>
                <w:rtl w:val="0"/>
              </w:rPr>
              <w:t xml:space="preserve">Provide the Buyer with all requested information within 10 working days of receipt of the customer’s or Buyer request unless otherwise specified by the Buyer</w:t>
            </w:r>
            <w:r w:rsidDel="00000000" w:rsidR="00000000" w:rsidRPr="00000000">
              <w:rPr>
                <w:rtl w:val="0"/>
              </w:rPr>
            </w:r>
          </w:p>
        </w:tc>
        <w:tc>
          <w:tcPr>
            <w:shd w:fill="ffffff" w:val="clear"/>
          </w:tcPr>
          <w:p w:rsidR="00000000" w:rsidDel="00000000" w:rsidP="00000000" w:rsidRDefault="00000000" w:rsidRPr="00000000" w14:paraId="00000155">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Monthly</w:t>
            </w:r>
          </w:p>
          <w:p w:rsidR="00000000" w:rsidDel="00000000" w:rsidP="00000000" w:rsidRDefault="00000000" w:rsidRPr="00000000" w14:paraId="00000156">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57">
            <w:pPr>
              <w:rPr>
                <w:rFonts w:ascii="Cambria" w:cs="Cambria" w:eastAsia="Cambria" w:hAnsi="Cambria"/>
                <w:sz w:val="18"/>
                <w:szCs w:val="18"/>
              </w:rPr>
            </w:pPr>
            <w:r w:rsidDel="00000000" w:rsidR="00000000" w:rsidRPr="00000000">
              <w:rPr>
                <w:rtl w:val="0"/>
              </w:rPr>
            </w:r>
          </w:p>
          <w:p w:rsidR="00000000" w:rsidDel="00000000" w:rsidP="00000000" w:rsidRDefault="00000000" w:rsidRPr="00000000" w14:paraId="00000158">
            <w:pPr>
              <w:rPr>
                <w:rFonts w:ascii="Cambria" w:cs="Cambria" w:eastAsia="Cambria" w:hAnsi="Cambria"/>
                <w:b w:val="1"/>
                <w:sz w:val="16"/>
                <w:szCs w:val="16"/>
              </w:rPr>
            </w:pPr>
            <w:r w:rsidDel="00000000" w:rsidR="00000000" w:rsidRPr="00000000">
              <w:rPr>
                <w:rtl w:val="0"/>
              </w:rPr>
            </w:r>
          </w:p>
        </w:tc>
        <w:tc>
          <w:tcPr>
            <w:shd w:fill="ffffff" w:val="clear"/>
          </w:tcPr>
          <w:p w:rsidR="00000000" w:rsidDel="00000000" w:rsidP="00000000" w:rsidRDefault="00000000" w:rsidRPr="00000000" w14:paraId="00000159">
            <w:pPr>
              <w:rPr>
                <w:rFonts w:ascii="Cambria" w:cs="Cambria" w:eastAsia="Cambria" w:hAnsi="Cambria"/>
                <w:sz w:val="18"/>
                <w:szCs w:val="18"/>
              </w:rPr>
            </w:pPr>
            <w:r w:rsidDel="00000000" w:rsidR="00000000" w:rsidRPr="00000000">
              <w:rPr>
                <w:rFonts w:ascii="Cambria" w:cs="Cambria" w:eastAsia="Cambria" w:hAnsi="Cambria"/>
                <w:sz w:val="18"/>
                <w:szCs w:val="18"/>
                <w:rtl w:val="0"/>
              </w:rPr>
              <w:t xml:space="preserve">100% at all times - </w:t>
            </w:r>
          </w:p>
          <w:p w:rsidR="00000000" w:rsidDel="00000000" w:rsidP="00000000" w:rsidRDefault="00000000" w:rsidRPr="00000000" w14:paraId="0000015A">
            <w:pPr>
              <w:rPr>
                <w:rFonts w:ascii="Cambria" w:cs="Cambria" w:eastAsia="Cambria" w:hAnsi="Cambria"/>
                <w:b w:val="1"/>
                <w:sz w:val="16"/>
                <w:szCs w:val="16"/>
              </w:rPr>
            </w:pPr>
            <w:r w:rsidDel="00000000" w:rsidR="00000000" w:rsidRPr="00000000">
              <w:rPr>
                <w:rFonts w:ascii="Cambria" w:cs="Cambria" w:eastAsia="Cambria" w:hAnsi="Cambria"/>
                <w:sz w:val="18"/>
                <w:szCs w:val="18"/>
                <w:rtl w:val="0"/>
              </w:rPr>
              <w:t xml:space="preserve">adherence to timeframes</w:t>
            </w:r>
            <w:r w:rsidDel="00000000" w:rsidR="00000000" w:rsidRPr="00000000">
              <w:rPr>
                <w:rtl w:val="0"/>
              </w:rPr>
            </w:r>
          </w:p>
        </w:tc>
      </w:tr>
      <w:tr>
        <w:tc>
          <w:tcPr/>
          <w:p w:rsidR="00000000" w:rsidDel="00000000" w:rsidP="00000000" w:rsidRDefault="00000000" w:rsidRPr="00000000" w14:paraId="0000015B">
            <w:pPr>
              <w:rPr/>
            </w:pPr>
            <w:r w:rsidDel="00000000" w:rsidR="00000000" w:rsidRPr="00000000">
              <w:rPr>
                <w:rtl w:val="0"/>
              </w:rPr>
              <w:t xml:space="preserve">5</w:t>
            </w:r>
          </w:p>
        </w:tc>
        <w:tc>
          <w:tcPr>
            <w:shd w:fill="auto" w:val="clear"/>
          </w:tcPr>
          <w:p w:rsidR="00000000" w:rsidDel="00000000" w:rsidP="00000000" w:rsidRDefault="00000000" w:rsidRPr="00000000" w14:paraId="0000015C">
            <w:pPr>
              <w:rPr/>
            </w:pPr>
            <w:r w:rsidDel="00000000" w:rsidR="00000000" w:rsidRPr="00000000">
              <w:rPr>
                <w:b w:val="1"/>
                <w:rtl w:val="0"/>
              </w:rPr>
              <w:t xml:space="preserve">Query Upload</w:t>
            </w:r>
            <w:r w:rsidDel="00000000" w:rsidR="00000000" w:rsidRPr="00000000">
              <w:rPr>
                <w:rtl w:val="0"/>
              </w:rPr>
              <w:t xml:space="preserve">:</w:t>
            </w:r>
          </w:p>
          <w:p w:rsidR="00000000" w:rsidDel="00000000" w:rsidP="00000000" w:rsidRDefault="00000000" w:rsidRPr="00000000" w14:paraId="0000015D">
            <w:pPr>
              <w:rPr/>
            </w:pPr>
            <w:r w:rsidDel="00000000" w:rsidR="00000000" w:rsidRPr="00000000">
              <w:rPr>
                <w:rtl w:val="0"/>
              </w:rPr>
              <w:t xml:space="preserve">The Supplier must ensure that DCAs enter queries on to the portal within 3 working days of contact with the customer</w:t>
            </w:r>
          </w:p>
        </w:tc>
        <w:tc>
          <w:tcPr>
            <w:shd w:fill="auto" w:val="clear"/>
          </w:tcPr>
          <w:p w:rsidR="00000000" w:rsidDel="00000000" w:rsidP="00000000" w:rsidRDefault="00000000" w:rsidRPr="00000000" w14:paraId="0000015E">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5F">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3 working days of receipt</w:t>
            </w:r>
          </w:p>
        </w:tc>
      </w:tr>
      <w:tr>
        <w:tc>
          <w:tcPr/>
          <w:p w:rsidR="00000000" w:rsidDel="00000000" w:rsidP="00000000" w:rsidRDefault="00000000" w:rsidRPr="00000000" w14:paraId="00000160">
            <w:pPr>
              <w:rPr/>
            </w:pPr>
            <w:r w:rsidDel="00000000" w:rsidR="00000000" w:rsidRPr="00000000">
              <w:rPr>
                <w:rtl w:val="0"/>
              </w:rPr>
              <w:t xml:space="preserve">6</w:t>
            </w:r>
          </w:p>
        </w:tc>
        <w:tc>
          <w:tcPr>
            <w:shd w:fill="auto" w:val="clear"/>
          </w:tcPr>
          <w:p w:rsidR="00000000" w:rsidDel="00000000" w:rsidP="00000000" w:rsidRDefault="00000000" w:rsidRPr="00000000" w14:paraId="00000161">
            <w:pPr>
              <w:rPr>
                <w:b w:val="1"/>
              </w:rPr>
            </w:pPr>
            <w:r w:rsidDel="00000000" w:rsidR="00000000" w:rsidRPr="00000000">
              <w:rPr>
                <w:b w:val="1"/>
                <w:rtl w:val="0"/>
              </w:rPr>
              <w:t xml:space="preserve">Query Response to Customer</w:t>
            </w:r>
          </w:p>
          <w:p w:rsidR="00000000" w:rsidDel="00000000" w:rsidP="00000000" w:rsidRDefault="00000000" w:rsidRPr="00000000" w14:paraId="00000162">
            <w:pPr>
              <w:rPr/>
            </w:pPr>
            <w:r w:rsidDel="00000000" w:rsidR="00000000" w:rsidRPr="00000000">
              <w:rPr>
                <w:rtl w:val="0"/>
              </w:rPr>
              <w:t xml:space="preserve">DCAs take appropriate action to updates provided by the Buyer to customer queries </w:t>
            </w:r>
            <w:r w:rsidDel="00000000" w:rsidR="00000000" w:rsidRPr="00000000">
              <w:rPr>
                <w:b w:val="1"/>
                <w:rtl w:val="0"/>
              </w:rPr>
              <w:t xml:space="preserve">within 5 working days of receipt of query response </w:t>
            </w:r>
            <w:r w:rsidDel="00000000" w:rsidR="00000000" w:rsidRPr="00000000">
              <w:rPr>
                <w:rtl w:val="0"/>
              </w:rPr>
              <w:t xml:space="preserve">- appropriate action is contacting the customer to pursue an outstanding balance or closing and returning the case to HMRC if there is no balance or if there is a balance, but further action is inappropriate.</w:t>
            </w:r>
          </w:p>
          <w:p w:rsidR="00000000" w:rsidDel="00000000" w:rsidP="00000000" w:rsidRDefault="00000000" w:rsidRPr="00000000" w14:paraId="00000163">
            <w:pPr>
              <w:rPr/>
            </w:pPr>
            <w:r w:rsidDel="00000000" w:rsidR="00000000" w:rsidRPr="00000000">
              <w:rPr>
                <w:rtl w:val="0"/>
              </w:rPr>
            </w:r>
          </w:p>
          <w:p w:rsidR="00000000" w:rsidDel="00000000" w:rsidP="00000000" w:rsidRDefault="00000000" w:rsidRPr="00000000" w14:paraId="00000164">
            <w:pPr>
              <w:rPr/>
            </w:pPr>
            <w:r w:rsidDel="00000000" w:rsidR="00000000" w:rsidRPr="00000000">
              <w:rPr>
                <w:sz w:val="24"/>
                <w:szCs w:val="24"/>
                <w:rtl w:val="0"/>
              </w:rPr>
              <w:t xml:space="preserve">a) </w:t>
            </w:r>
            <w:r w:rsidDel="00000000" w:rsidR="00000000" w:rsidRPr="00000000">
              <w:rPr>
                <w:rtl w:val="0"/>
              </w:rPr>
              <w:t xml:space="preserve">Where the Supplier has a </w:t>
            </w:r>
            <w:r w:rsidDel="00000000" w:rsidR="00000000" w:rsidRPr="00000000">
              <w:rPr>
                <w:b w:val="1"/>
                <w:rtl w:val="0"/>
              </w:rPr>
              <w:t xml:space="preserve">manual</w:t>
            </w:r>
            <w:r w:rsidDel="00000000" w:rsidR="00000000" w:rsidRPr="00000000">
              <w:rPr>
                <w:rtl w:val="0"/>
              </w:rPr>
              <w:t xml:space="preserve"> assurance process:</w:t>
            </w:r>
          </w:p>
          <w:p w:rsidR="00000000" w:rsidDel="00000000" w:rsidP="00000000" w:rsidRDefault="00000000" w:rsidRPr="00000000" w14:paraId="00000165">
            <w:pPr>
              <w:rPr/>
            </w:pPr>
            <w:r w:rsidDel="00000000" w:rsidR="00000000" w:rsidRPr="00000000">
              <w:rPr>
                <w:b w:val="1"/>
                <w:rtl w:val="0"/>
              </w:rPr>
              <w:t xml:space="preserve"> 85%</w:t>
            </w:r>
            <w:r w:rsidDel="00000000" w:rsidR="00000000" w:rsidRPr="00000000">
              <w:rPr>
                <w:rtl w:val="0"/>
              </w:rPr>
              <w:t xml:space="preserve"> of Query updates received from HMRC to be actioned </w:t>
            </w:r>
            <w:r w:rsidDel="00000000" w:rsidR="00000000" w:rsidRPr="00000000">
              <w:rPr>
                <w:b w:val="1"/>
                <w:rtl w:val="0"/>
              </w:rPr>
              <w:t xml:space="preserve">within 5 working days</w:t>
            </w:r>
            <w:r w:rsidDel="00000000" w:rsidR="00000000" w:rsidRPr="00000000">
              <w:rPr>
                <w:rtl w:val="0"/>
              </w:rPr>
              <w:t xml:space="preserve"> each month. This can be a random sample or included    as part of the account audit detailed at para 10.4.2 where a query is identified as part of that audit.</w:t>
              <w:br w:type="textWrapping"/>
            </w:r>
          </w:p>
          <w:p w:rsidR="00000000" w:rsidDel="00000000" w:rsidP="00000000" w:rsidRDefault="00000000" w:rsidRPr="00000000" w14:paraId="00000166">
            <w:pPr>
              <w:rPr>
                <w:color w:val="0070c0"/>
                <w:sz w:val="24"/>
                <w:szCs w:val="24"/>
              </w:rPr>
            </w:pPr>
            <w:r w:rsidDel="00000000" w:rsidR="00000000" w:rsidRPr="00000000">
              <w:rPr>
                <w:rtl w:val="0"/>
              </w:rPr>
              <w:t xml:space="preserve">b) Where the Supplier has an </w:t>
            </w:r>
            <w:r w:rsidDel="00000000" w:rsidR="00000000" w:rsidRPr="00000000">
              <w:rPr>
                <w:b w:val="1"/>
                <w:rtl w:val="0"/>
              </w:rPr>
              <w:t xml:space="preserve">automated</w:t>
            </w:r>
            <w:r w:rsidDel="00000000" w:rsidR="00000000" w:rsidRPr="00000000">
              <w:rPr>
                <w:rtl w:val="0"/>
              </w:rPr>
              <w:t xml:space="preserve"> assurance process: </w:t>
            </w:r>
            <w:r w:rsidDel="00000000" w:rsidR="00000000" w:rsidRPr="00000000">
              <w:rPr>
                <w:b w:val="1"/>
                <w:rtl w:val="0"/>
              </w:rPr>
              <w:t xml:space="preserve">90%</w:t>
            </w:r>
            <w:r w:rsidDel="00000000" w:rsidR="00000000" w:rsidRPr="00000000">
              <w:rPr>
                <w:rtl w:val="0"/>
              </w:rPr>
              <w:t xml:space="preserve"> of Query updates received from HMRC to be actioned </w:t>
            </w:r>
            <w:r w:rsidDel="00000000" w:rsidR="00000000" w:rsidRPr="00000000">
              <w:rPr>
                <w:b w:val="1"/>
                <w:rtl w:val="0"/>
              </w:rPr>
              <w:t xml:space="preserve">within 5 working days</w:t>
            </w:r>
            <w:r w:rsidDel="00000000" w:rsidR="00000000" w:rsidRPr="00000000">
              <w:rPr>
                <w:rtl w:val="0"/>
              </w:rPr>
              <w:t xml:space="preserve"> each month</w:t>
            </w:r>
            <w:r w:rsidDel="00000000" w:rsidR="00000000" w:rsidRPr="00000000">
              <w:rPr>
                <w:color w:val="0070c0"/>
                <w:sz w:val="24"/>
                <w:szCs w:val="24"/>
                <w:rtl w:val="0"/>
              </w:rPr>
              <w:t xml:space="preserve">.</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rFonts w:ascii="Cambria" w:cs="Cambria" w:eastAsia="Cambria" w:hAnsi="Cambria"/>
                <w:b w:val="1"/>
              </w:rPr>
            </w:pPr>
            <w:r w:rsidDel="00000000" w:rsidR="00000000" w:rsidRPr="00000000">
              <w:rPr>
                <w:rtl w:val="0"/>
              </w:rPr>
            </w:r>
          </w:p>
        </w:tc>
        <w:tc>
          <w:tcPr>
            <w:shd w:fill="auto" w:val="clear"/>
          </w:tcPr>
          <w:p w:rsidR="00000000" w:rsidDel="00000000" w:rsidP="00000000" w:rsidRDefault="00000000" w:rsidRPr="00000000" w14:paraId="0000016A">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6B">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90% Within 5 working days of receipt of query response for an automated assurance process</w:t>
            </w:r>
          </w:p>
          <w:p w:rsidR="00000000" w:rsidDel="00000000" w:rsidP="00000000" w:rsidRDefault="00000000" w:rsidRPr="00000000" w14:paraId="0000016C">
            <w:pPr>
              <w:rPr>
                <w:rFonts w:ascii="Cambria" w:cs="Cambria" w:eastAsia="Cambria" w:hAnsi="Cambria"/>
                <w:b w:val="1"/>
                <w:sz w:val="16"/>
                <w:szCs w:val="16"/>
              </w:rPr>
            </w:pPr>
            <w:r w:rsidDel="00000000" w:rsidR="00000000" w:rsidRPr="00000000">
              <w:rPr>
                <w:rtl w:val="0"/>
              </w:rPr>
            </w:r>
          </w:p>
          <w:p w:rsidR="00000000" w:rsidDel="00000000" w:rsidP="00000000" w:rsidRDefault="00000000" w:rsidRPr="00000000" w14:paraId="0000016D">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85% within 5 working days of receipt of the query response for a manual process.</w:t>
            </w:r>
          </w:p>
        </w:tc>
      </w:tr>
      <w:tr>
        <w:trPr>
          <w:trHeight w:val="1043" w:hRule="atLeast"/>
        </w:trPr>
        <w:tc>
          <w:tcPr/>
          <w:p w:rsidR="00000000" w:rsidDel="00000000" w:rsidP="00000000" w:rsidRDefault="00000000" w:rsidRPr="00000000" w14:paraId="0000016E">
            <w:pPr>
              <w:rPr>
                <w:i w:val="1"/>
              </w:rPr>
            </w:pPr>
            <w:r w:rsidDel="00000000" w:rsidR="00000000" w:rsidRPr="00000000">
              <w:rPr>
                <w:i w:val="1"/>
                <w:rtl w:val="0"/>
              </w:rPr>
              <w:t xml:space="preserve">7</w:t>
            </w:r>
          </w:p>
        </w:tc>
        <w:tc>
          <w:tcPr>
            <w:shd w:fill="auto" w:val="clear"/>
          </w:tcPr>
          <w:p w:rsidR="00000000" w:rsidDel="00000000" w:rsidP="00000000" w:rsidRDefault="00000000" w:rsidRPr="00000000" w14:paraId="0000016F">
            <w:pPr>
              <w:rPr>
                <w:b w:val="1"/>
              </w:rPr>
            </w:pPr>
            <w:r w:rsidDel="00000000" w:rsidR="00000000" w:rsidRPr="00000000">
              <w:rPr>
                <w:b w:val="1"/>
                <w:rtl w:val="0"/>
              </w:rPr>
              <w:t xml:space="preserve">Call Answering</w:t>
            </w:r>
          </w:p>
          <w:p w:rsidR="00000000" w:rsidDel="00000000" w:rsidP="00000000" w:rsidRDefault="00000000" w:rsidRPr="00000000" w14:paraId="00000170">
            <w:pPr>
              <w:rPr/>
            </w:pPr>
            <w:r w:rsidDel="00000000" w:rsidR="00000000" w:rsidRPr="00000000">
              <w:rPr>
                <w:rtl w:val="0"/>
              </w:rPr>
              <w:t xml:space="preserve">The Supplier must ensure that no more than 5% of all inbound calls go unanswered at each DCA each calendar month.  </w:t>
            </w:r>
          </w:p>
          <w:p w:rsidR="00000000" w:rsidDel="00000000" w:rsidP="00000000" w:rsidRDefault="00000000" w:rsidRPr="00000000" w14:paraId="00000171">
            <w:pPr>
              <w:rPr>
                <w:rFonts w:ascii="Cambria" w:cs="Cambria" w:eastAsia="Cambria" w:hAnsi="Cambria"/>
                <w:b w:val="1"/>
              </w:rPr>
            </w:pPr>
            <w:r w:rsidDel="00000000" w:rsidR="00000000" w:rsidRPr="00000000">
              <w:rPr>
                <w:rtl w:val="0"/>
              </w:rPr>
              <w:t xml:space="preserve">.</w:t>
            </w:r>
            <w:r w:rsidDel="00000000" w:rsidR="00000000" w:rsidRPr="00000000">
              <w:rPr>
                <w:rFonts w:ascii="Cambria" w:cs="Cambria" w:eastAsia="Cambria" w:hAnsi="Cambria"/>
                <w:b w:val="1"/>
                <w:rtl w:val="0"/>
              </w:rPr>
              <w:t xml:space="preserve">  </w:t>
            </w:r>
          </w:p>
        </w:tc>
        <w:tc>
          <w:tcPr>
            <w:shd w:fill="auto" w:val="clear"/>
          </w:tcPr>
          <w:p w:rsidR="00000000" w:rsidDel="00000000" w:rsidP="00000000" w:rsidRDefault="00000000" w:rsidRPr="00000000" w14:paraId="00000172">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73">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No more than 5% of calls received per calendar month per DCA left unanswered</w:t>
            </w:r>
          </w:p>
        </w:tc>
      </w:tr>
      <w:tr>
        <w:tc>
          <w:tcPr/>
          <w:p w:rsidR="00000000" w:rsidDel="00000000" w:rsidP="00000000" w:rsidRDefault="00000000" w:rsidRPr="00000000" w14:paraId="00000174">
            <w:pPr>
              <w:rPr>
                <w:i w:val="1"/>
              </w:rPr>
            </w:pPr>
            <w:r w:rsidDel="00000000" w:rsidR="00000000" w:rsidRPr="00000000">
              <w:rPr>
                <w:i w:val="1"/>
                <w:rtl w:val="0"/>
              </w:rPr>
              <w:t xml:space="preserve">8</w:t>
            </w:r>
          </w:p>
        </w:tc>
        <w:tc>
          <w:tcPr>
            <w:shd w:fill="auto" w:val="clear"/>
          </w:tcPr>
          <w:p w:rsidR="00000000" w:rsidDel="00000000" w:rsidP="00000000" w:rsidRDefault="00000000" w:rsidRPr="00000000" w14:paraId="00000175">
            <w:pPr>
              <w:rPr>
                <w:b w:val="1"/>
              </w:rPr>
            </w:pPr>
            <w:r w:rsidDel="00000000" w:rsidR="00000000" w:rsidRPr="00000000">
              <w:rPr>
                <w:b w:val="1"/>
                <w:rtl w:val="0"/>
              </w:rPr>
              <w:t xml:space="preserve">Call Answering</w:t>
            </w:r>
          </w:p>
          <w:p w:rsidR="00000000" w:rsidDel="00000000" w:rsidP="00000000" w:rsidRDefault="00000000" w:rsidRPr="00000000" w14:paraId="00000176">
            <w:pPr>
              <w:rPr>
                <w:b w:val="1"/>
              </w:rPr>
            </w:pPr>
            <w:r w:rsidDel="00000000" w:rsidR="00000000" w:rsidRPr="00000000">
              <w:rPr>
                <w:rtl w:val="0"/>
              </w:rPr>
              <w:t xml:space="preserve">The Supplier to ensure that the average time to answer inbound calls at each DCAs is within 5 minutes per DCA across the panel at all times.</w:t>
            </w:r>
            <w:r w:rsidDel="00000000" w:rsidR="00000000" w:rsidRPr="00000000">
              <w:rPr>
                <w:rtl w:val="0"/>
              </w:rPr>
            </w:r>
          </w:p>
        </w:tc>
        <w:tc>
          <w:tcPr>
            <w:shd w:fill="auto" w:val="clear"/>
          </w:tcPr>
          <w:p w:rsidR="00000000" w:rsidDel="00000000" w:rsidP="00000000" w:rsidRDefault="00000000" w:rsidRPr="00000000" w14:paraId="00000177">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78">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an average of 5 minutes at all times</w:t>
            </w:r>
          </w:p>
        </w:tc>
      </w:tr>
      <w:tr>
        <w:tc>
          <w:tcPr/>
          <w:p w:rsidR="00000000" w:rsidDel="00000000" w:rsidP="00000000" w:rsidRDefault="00000000" w:rsidRPr="00000000" w14:paraId="00000179">
            <w:pPr>
              <w:rPr>
                <w:i w:val="1"/>
              </w:rPr>
            </w:pPr>
            <w:r w:rsidDel="00000000" w:rsidR="00000000" w:rsidRPr="00000000">
              <w:rPr>
                <w:i w:val="1"/>
                <w:rtl w:val="0"/>
              </w:rPr>
              <w:t xml:space="preserve">9</w:t>
            </w:r>
          </w:p>
        </w:tc>
        <w:tc>
          <w:tcPr>
            <w:shd w:fill="auto" w:val="clear"/>
          </w:tcPr>
          <w:p w:rsidR="00000000" w:rsidDel="00000000" w:rsidP="00000000" w:rsidRDefault="00000000" w:rsidRPr="00000000" w14:paraId="0000017A">
            <w:pPr>
              <w:rPr>
                <w:b w:val="1"/>
              </w:rPr>
            </w:pPr>
            <w:r w:rsidDel="00000000" w:rsidR="00000000" w:rsidRPr="00000000">
              <w:rPr>
                <w:b w:val="1"/>
                <w:rtl w:val="0"/>
              </w:rPr>
              <w:t xml:space="preserve">DCA Trace Activity on unidentified payments</w:t>
            </w:r>
          </w:p>
          <w:p w:rsidR="00000000" w:rsidDel="00000000" w:rsidP="00000000" w:rsidRDefault="00000000" w:rsidRPr="00000000" w14:paraId="0000017B">
            <w:pPr>
              <w:rPr/>
            </w:pPr>
            <w:r w:rsidDel="00000000" w:rsidR="00000000" w:rsidRPr="00000000">
              <w:rPr>
                <w:rtl w:val="0"/>
              </w:rPr>
              <w:t xml:space="preserve">The supplier to ensure that the DCAs have completed their trace activity within 2 months of having received the payment.  </w:t>
            </w:r>
          </w:p>
        </w:tc>
        <w:tc>
          <w:tcPr>
            <w:shd w:fill="auto" w:val="clear"/>
          </w:tcPr>
          <w:p w:rsidR="00000000" w:rsidDel="00000000" w:rsidP="00000000" w:rsidRDefault="00000000" w:rsidRPr="00000000" w14:paraId="0000017C">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7D">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2 months of receipt of payment</w:t>
            </w:r>
          </w:p>
        </w:tc>
      </w:tr>
      <w:tr>
        <w:tc>
          <w:tcPr/>
          <w:p w:rsidR="00000000" w:rsidDel="00000000" w:rsidP="00000000" w:rsidRDefault="00000000" w:rsidRPr="00000000" w14:paraId="0000017E">
            <w:pPr>
              <w:rPr>
                <w:i w:val="1"/>
              </w:rPr>
            </w:pPr>
            <w:r w:rsidDel="00000000" w:rsidR="00000000" w:rsidRPr="00000000">
              <w:rPr>
                <w:i w:val="1"/>
                <w:rtl w:val="0"/>
              </w:rPr>
              <w:t xml:space="preserve">10</w:t>
            </w:r>
          </w:p>
        </w:tc>
        <w:tc>
          <w:tcPr>
            <w:shd w:fill="auto" w:val="clear"/>
          </w:tcPr>
          <w:p w:rsidR="00000000" w:rsidDel="00000000" w:rsidP="00000000" w:rsidRDefault="00000000" w:rsidRPr="00000000" w14:paraId="0000017F">
            <w:pPr>
              <w:rPr>
                <w:b w:val="1"/>
              </w:rPr>
            </w:pPr>
            <w:r w:rsidDel="00000000" w:rsidR="00000000" w:rsidRPr="00000000">
              <w:rPr>
                <w:b w:val="1"/>
                <w:rtl w:val="0"/>
              </w:rPr>
              <w:t xml:space="preserve">Complaints – Tier 2</w:t>
            </w:r>
          </w:p>
          <w:p w:rsidR="00000000" w:rsidDel="00000000" w:rsidP="00000000" w:rsidRDefault="00000000" w:rsidRPr="00000000" w14:paraId="00000180">
            <w:pPr>
              <w:rPr/>
            </w:pPr>
            <w:r w:rsidDel="00000000" w:rsidR="00000000" w:rsidRPr="00000000">
              <w:rPr>
                <w:rtl w:val="0"/>
              </w:rPr>
              <w:t xml:space="preserve">Acknowledge a customer’s complaint within </w:t>
            </w:r>
            <w:r w:rsidDel="00000000" w:rsidR="00000000" w:rsidRPr="00000000">
              <w:rPr>
                <w:b w:val="1"/>
                <w:rtl w:val="0"/>
              </w:rPr>
              <w:t xml:space="preserve">2 working days</w:t>
            </w:r>
            <w:r w:rsidDel="00000000" w:rsidR="00000000" w:rsidRPr="00000000">
              <w:rPr>
                <w:rtl w:val="0"/>
              </w:rPr>
              <w:t xml:space="preserve"> from date of receipt.</w:t>
            </w:r>
          </w:p>
          <w:p w:rsidR="00000000" w:rsidDel="00000000" w:rsidP="00000000" w:rsidRDefault="00000000" w:rsidRPr="00000000" w14:paraId="00000181">
            <w:pPr>
              <w:rPr/>
            </w:pPr>
            <w:r w:rsidDel="00000000" w:rsidR="00000000" w:rsidRPr="00000000">
              <w:rPr>
                <w:rtl w:val="0"/>
              </w:rPr>
            </w:r>
          </w:p>
        </w:tc>
        <w:tc>
          <w:tcPr>
            <w:shd w:fill="auto" w:val="clear"/>
          </w:tcPr>
          <w:p w:rsidR="00000000" w:rsidDel="00000000" w:rsidP="00000000" w:rsidRDefault="00000000" w:rsidRPr="00000000" w14:paraId="00000182">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83">
            <w:pPr>
              <w:jc w:val="both"/>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2 days of receipt</w:t>
            </w:r>
          </w:p>
          <w:p w:rsidR="00000000" w:rsidDel="00000000" w:rsidP="00000000" w:rsidRDefault="00000000" w:rsidRPr="00000000" w14:paraId="00000184">
            <w:pPr>
              <w:jc w:val="both"/>
              <w:rPr>
                <w:rFonts w:ascii="Cambria" w:cs="Cambria" w:eastAsia="Cambria" w:hAnsi="Cambria"/>
                <w:b w:val="1"/>
                <w:sz w:val="16"/>
                <w:szCs w:val="16"/>
              </w:rPr>
            </w:pPr>
            <w:r w:rsidDel="00000000" w:rsidR="00000000" w:rsidRPr="00000000">
              <w:rPr>
                <w:rtl w:val="0"/>
              </w:rPr>
            </w:r>
          </w:p>
        </w:tc>
      </w:tr>
      <w:tr>
        <w:tc>
          <w:tcPr/>
          <w:p w:rsidR="00000000" w:rsidDel="00000000" w:rsidP="00000000" w:rsidRDefault="00000000" w:rsidRPr="00000000" w14:paraId="00000185">
            <w:pPr>
              <w:rPr>
                <w:i w:val="1"/>
              </w:rPr>
            </w:pPr>
            <w:r w:rsidDel="00000000" w:rsidR="00000000" w:rsidRPr="00000000">
              <w:rPr>
                <w:i w:val="1"/>
                <w:rtl w:val="0"/>
              </w:rPr>
              <w:t xml:space="preserve">11</w:t>
            </w:r>
          </w:p>
        </w:tc>
        <w:tc>
          <w:tcPr>
            <w:shd w:fill="auto" w:val="clear"/>
          </w:tcPr>
          <w:p w:rsidR="00000000" w:rsidDel="00000000" w:rsidP="00000000" w:rsidRDefault="00000000" w:rsidRPr="00000000" w14:paraId="00000186">
            <w:pPr>
              <w:rPr>
                <w:b w:val="1"/>
              </w:rPr>
            </w:pPr>
            <w:r w:rsidDel="00000000" w:rsidR="00000000" w:rsidRPr="00000000">
              <w:rPr>
                <w:b w:val="1"/>
                <w:rtl w:val="0"/>
              </w:rPr>
              <w:t xml:space="preserve">Complaints – Tier 2</w:t>
            </w:r>
          </w:p>
          <w:p w:rsidR="00000000" w:rsidDel="00000000" w:rsidP="00000000" w:rsidRDefault="00000000" w:rsidRPr="00000000" w14:paraId="00000187">
            <w:pPr>
              <w:rPr/>
            </w:pPr>
            <w:r w:rsidDel="00000000" w:rsidR="00000000" w:rsidRPr="00000000">
              <w:rPr>
                <w:rtl w:val="0"/>
              </w:rPr>
              <w:t xml:space="preserve">Respond to a customer complaint </w:t>
            </w:r>
            <w:r w:rsidDel="00000000" w:rsidR="00000000" w:rsidRPr="00000000">
              <w:rPr>
                <w:b w:val="1"/>
                <w:rtl w:val="0"/>
              </w:rPr>
              <w:t xml:space="preserve">within 15 working days,</w:t>
            </w:r>
            <w:r w:rsidDel="00000000" w:rsidR="00000000" w:rsidRPr="00000000">
              <w:rPr>
                <w:rtl w:val="0"/>
              </w:rPr>
              <w:t xml:space="preserve"> from receipt unless otherwise exceptionally agreed by the Buyer.</w:t>
            </w:r>
          </w:p>
          <w:p w:rsidR="00000000" w:rsidDel="00000000" w:rsidP="00000000" w:rsidRDefault="00000000" w:rsidRPr="00000000" w14:paraId="00000188">
            <w:pPr>
              <w:rPr>
                <w:b w:val="1"/>
              </w:rPr>
            </w:pPr>
            <w:r w:rsidDel="00000000" w:rsidR="00000000" w:rsidRPr="00000000">
              <w:rPr>
                <w:rtl w:val="0"/>
              </w:rPr>
            </w:r>
          </w:p>
        </w:tc>
        <w:tc>
          <w:tcPr>
            <w:shd w:fill="auto" w:val="clear"/>
          </w:tcPr>
          <w:p w:rsidR="00000000" w:rsidDel="00000000" w:rsidP="00000000" w:rsidRDefault="00000000" w:rsidRPr="00000000" w14:paraId="00000189">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8A">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15 days of receipt</w:t>
            </w:r>
          </w:p>
        </w:tc>
      </w:tr>
      <w:tr>
        <w:tc>
          <w:tcPr/>
          <w:p w:rsidR="00000000" w:rsidDel="00000000" w:rsidP="00000000" w:rsidRDefault="00000000" w:rsidRPr="00000000" w14:paraId="0000018B">
            <w:pPr>
              <w:rPr>
                <w:i w:val="1"/>
              </w:rPr>
            </w:pPr>
            <w:r w:rsidDel="00000000" w:rsidR="00000000" w:rsidRPr="00000000">
              <w:rPr>
                <w:i w:val="1"/>
                <w:rtl w:val="0"/>
              </w:rPr>
              <w:t xml:space="preserve">12</w:t>
            </w:r>
          </w:p>
        </w:tc>
        <w:tc>
          <w:tcPr>
            <w:shd w:fill="auto" w:val="clear"/>
          </w:tcPr>
          <w:p w:rsidR="00000000" w:rsidDel="00000000" w:rsidP="00000000" w:rsidRDefault="00000000" w:rsidRPr="00000000" w14:paraId="0000018C">
            <w:pPr>
              <w:rPr>
                <w:b w:val="1"/>
              </w:rPr>
            </w:pPr>
            <w:r w:rsidDel="00000000" w:rsidR="00000000" w:rsidRPr="00000000">
              <w:rPr>
                <w:b w:val="1"/>
                <w:rtl w:val="0"/>
              </w:rPr>
              <w:t xml:space="preserve">Complaints – Tier 2</w:t>
            </w:r>
          </w:p>
          <w:p w:rsidR="00000000" w:rsidDel="00000000" w:rsidP="00000000" w:rsidRDefault="00000000" w:rsidRPr="00000000" w14:paraId="0000018D">
            <w:pPr>
              <w:rPr/>
            </w:pPr>
            <w:r w:rsidDel="00000000" w:rsidR="00000000" w:rsidRPr="00000000">
              <w:rPr>
                <w:rtl w:val="0"/>
              </w:rPr>
              <w:t xml:space="preserve">Issue a holding letter to the customer if it’s not possible to respond fully or resolve a complaint fully </w:t>
            </w:r>
            <w:r w:rsidDel="00000000" w:rsidR="00000000" w:rsidRPr="00000000">
              <w:rPr>
                <w:b w:val="1"/>
                <w:rtl w:val="0"/>
              </w:rPr>
              <w:t xml:space="preserve">within 15 working days</w:t>
            </w:r>
            <w:r w:rsidDel="00000000" w:rsidR="00000000" w:rsidRPr="00000000">
              <w:rPr>
                <w:rtl w:val="0"/>
              </w:rPr>
              <w:t xml:space="preserve">. </w:t>
            </w:r>
          </w:p>
          <w:p w:rsidR="00000000" w:rsidDel="00000000" w:rsidP="00000000" w:rsidRDefault="00000000" w:rsidRPr="00000000" w14:paraId="0000018E">
            <w:pPr>
              <w:rPr>
                <w:b w:val="1"/>
              </w:rPr>
            </w:pPr>
            <w:r w:rsidDel="00000000" w:rsidR="00000000" w:rsidRPr="00000000">
              <w:rPr>
                <w:rtl w:val="0"/>
              </w:rPr>
            </w:r>
          </w:p>
        </w:tc>
        <w:tc>
          <w:tcPr>
            <w:shd w:fill="auto" w:val="clear"/>
          </w:tcPr>
          <w:p w:rsidR="00000000" w:rsidDel="00000000" w:rsidP="00000000" w:rsidRDefault="00000000" w:rsidRPr="00000000" w14:paraId="0000018F">
            <w:pPr>
              <w:rPr>
                <w:rFonts w:ascii="Cambria" w:cs="Cambria" w:eastAsia="Cambria" w:hAnsi="Cambria"/>
                <w:b w:val="1"/>
                <w:sz w:val="16"/>
                <w:szCs w:val="16"/>
              </w:rPr>
            </w:pPr>
            <w:r w:rsidDel="00000000" w:rsidR="00000000" w:rsidRPr="00000000">
              <w:rPr>
                <w:rtl w:val="0"/>
              </w:rPr>
            </w:r>
          </w:p>
        </w:tc>
        <w:tc>
          <w:tcPr>
            <w:shd w:fill="auto" w:val="clear"/>
          </w:tcPr>
          <w:p w:rsidR="00000000" w:rsidDel="00000000" w:rsidP="00000000" w:rsidRDefault="00000000" w:rsidRPr="00000000" w14:paraId="00000190">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15 days of receipt</w:t>
            </w:r>
          </w:p>
        </w:tc>
      </w:tr>
      <w:tr>
        <w:tc>
          <w:tcPr/>
          <w:p w:rsidR="00000000" w:rsidDel="00000000" w:rsidP="00000000" w:rsidRDefault="00000000" w:rsidRPr="00000000" w14:paraId="00000191">
            <w:pPr>
              <w:rPr>
                <w:i w:val="1"/>
              </w:rPr>
            </w:pPr>
            <w:r w:rsidDel="00000000" w:rsidR="00000000" w:rsidRPr="00000000">
              <w:rPr>
                <w:i w:val="1"/>
                <w:rtl w:val="0"/>
              </w:rPr>
              <w:t xml:space="preserve">13</w:t>
            </w:r>
          </w:p>
        </w:tc>
        <w:tc>
          <w:tcPr>
            <w:shd w:fill="auto" w:val="clear"/>
          </w:tcPr>
          <w:p w:rsidR="00000000" w:rsidDel="00000000" w:rsidP="00000000" w:rsidRDefault="00000000" w:rsidRPr="00000000" w14:paraId="00000192">
            <w:pPr>
              <w:rPr>
                <w:b w:val="1"/>
              </w:rPr>
            </w:pPr>
            <w:r w:rsidDel="00000000" w:rsidR="00000000" w:rsidRPr="00000000">
              <w:rPr>
                <w:b w:val="1"/>
                <w:rtl w:val="0"/>
              </w:rPr>
              <w:t xml:space="preserve">Data Erasure Requests (DER)</w:t>
            </w:r>
          </w:p>
          <w:p w:rsidR="00000000" w:rsidDel="00000000" w:rsidP="00000000" w:rsidRDefault="00000000" w:rsidRPr="00000000" w14:paraId="00000193">
            <w:pPr>
              <w:rPr/>
            </w:pPr>
            <w:r w:rsidDel="00000000" w:rsidR="00000000" w:rsidRPr="00000000">
              <w:rPr>
                <w:rtl w:val="0"/>
              </w:rPr>
              <w:t xml:space="preserve">Notify HMRC that a DER has been received either by the Supplier or the DCA </w:t>
            </w:r>
            <w:r w:rsidDel="00000000" w:rsidR="00000000" w:rsidRPr="00000000">
              <w:rPr>
                <w:b w:val="1"/>
                <w:rtl w:val="0"/>
              </w:rPr>
              <w:t xml:space="preserve">within Five working day</w:t>
            </w:r>
            <w:r w:rsidDel="00000000" w:rsidR="00000000" w:rsidRPr="00000000">
              <w:rPr>
                <w:rtl w:val="0"/>
              </w:rPr>
              <w:t xml:space="preserve"> of receipt</w:t>
            </w:r>
          </w:p>
          <w:p w:rsidR="00000000" w:rsidDel="00000000" w:rsidP="00000000" w:rsidRDefault="00000000" w:rsidRPr="00000000" w14:paraId="00000194">
            <w:pPr>
              <w:rPr/>
            </w:pPr>
            <w:r w:rsidDel="00000000" w:rsidR="00000000" w:rsidRPr="00000000">
              <w:rPr>
                <w:rtl w:val="0"/>
              </w:rPr>
            </w:r>
          </w:p>
        </w:tc>
        <w:tc>
          <w:tcPr>
            <w:shd w:fill="auto" w:val="clear"/>
          </w:tcPr>
          <w:p w:rsidR="00000000" w:rsidDel="00000000" w:rsidP="00000000" w:rsidRDefault="00000000" w:rsidRPr="00000000" w14:paraId="00000195">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96">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1 day of receipt</w:t>
            </w:r>
          </w:p>
          <w:p w:rsidR="00000000" w:rsidDel="00000000" w:rsidP="00000000" w:rsidRDefault="00000000" w:rsidRPr="00000000" w14:paraId="00000197">
            <w:pPr>
              <w:rPr>
                <w:rFonts w:ascii="Cambria" w:cs="Cambria" w:eastAsia="Cambria" w:hAnsi="Cambria"/>
                <w:b w:val="1"/>
                <w:sz w:val="16"/>
                <w:szCs w:val="16"/>
              </w:rPr>
            </w:pPr>
            <w:r w:rsidDel="00000000" w:rsidR="00000000" w:rsidRPr="00000000">
              <w:rPr>
                <w:rtl w:val="0"/>
              </w:rPr>
            </w:r>
          </w:p>
        </w:tc>
      </w:tr>
      <w:tr>
        <w:tc>
          <w:tcPr/>
          <w:p w:rsidR="00000000" w:rsidDel="00000000" w:rsidP="00000000" w:rsidRDefault="00000000" w:rsidRPr="00000000" w14:paraId="00000198">
            <w:pPr>
              <w:rPr>
                <w:i w:val="1"/>
              </w:rPr>
            </w:pPr>
            <w:r w:rsidDel="00000000" w:rsidR="00000000" w:rsidRPr="00000000">
              <w:rPr>
                <w:i w:val="1"/>
                <w:rtl w:val="0"/>
              </w:rPr>
              <w:t xml:space="preserve">14</w:t>
            </w:r>
          </w:p>
        </w:tc>
        <w:tc>
          <w:tcPr>
            <w:shd w:fill="auto" w:val="clear"/>
          </w:tcPr>
          <w:p w:rsidR="00000000" w:rsidDel="00000000" w:rsidP="00000000" w:rsidRDefault="00000000" w:rsidRPr="00000000" w14:paraId="00000199">
            <w:pPr>
              <w:rPr>
                <w:b w:val="1"/>
              </w:rPr>
            </w:pPr>
            <w:r w:rsidDel="00000000" w:rsidR="00000000" w:rsidRPr="00000000">
              <w:rPr>
                <w:b w:val="1"/>
                <w:rtl w:val="0"/>
              </w:rPr>
              <w:t xml:space="preserve">Data Erasure Requests</w:t>
            </w:r>
          </w:p>
          <w:p w:rsidR="00000000" w:rsidDel="00000000" w:rsidP="00000000" w:rsidRDefault="00000000" w:rsidRPr="00000000" w14:paraId="0000019A">
            <w:pPr>
              <w:rPr>
                <w:b w:val="1"/>
              </w:rPr>
            </w:pPr>
            <w:r w:rsidDel="00000000" w:rsidR="00000000" w:rsidRPr="00000000">
              <w:rPr>
                <w:rtl w:val="0"/>
              </w:rPr>
              <w:t xml:space="preserve">When instructed by the Buyer, the Supplier shall deal with the request </w:t>
            </w:r>
            <w:r w:rsidDel="00000000" w:rsidR="00000000" w:rsidRPr="00000000">
              <w:rPr>
                <w:b w:val="1"/>
                <w:rtl w:val="0"/>
              </w:rPr>
              <w:t xml:space="preserve">within 30 calendar days</w:t>
            </w:r>
            <w:r w:rsidDel="00000000" w:rsidR="00000000" w:rsidRPr="00000000">
              <w:rPr>
                <w:rtl w:val="0"/>
              </w:rPr>
              <w:t xml:space="preserve"> of it being received by any party as per Call Off Schedule 20 para 8.5.1(d)</w:t>
            </w:r>
            <w:r w:rsidDel="00000000" w:rsidR="00000000" w:rsidRPr="00000000">
              <w:rPr>
                <w:rtl w:val="0"/>
              </w:rPr>
            </w:r>
          </w:p>
        </w:tc>
        <w:tc>
          <w:tcPr>
            <w:shd w:fill="auto" w:val="clear"/>
          </w:tcPr>
          <w:p w:rsidR="00000000" w:rsidDel="00000000" w:rsidP="00000000" w:rsidRDefault="00000000" w:rsidRPr="00000000" w14:paraId="0000019B">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9C">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30 days of receipt by any party</w:t>
            </w:r>
          </w:p>
        </w:tc>
      </w:tr>
      <w:tr>
        <w:tc>
          <w:tcPr/>
          <w:p w:rsidR="00000000" w:rsidDel="00000000" w:rsidP="00000000" w:rsidRDefault="00000000" w:rsidRPr="00000000" w14:paraId="0000019D">
            <w:pPr>
              <w:rPr>
                <w:i w:val="1"/>
              </w:rPr>
            </w:pPr>
            <w:r w:rsidDel="00000000" w:rsidR="00000000" w:rsidRPr="00000000">
              <w:rPr>
                <w:i w:val="1"/>
                <w:rtl w:val="0"/>
              </w:rPr>
              <w:t xml:space="preserve">15</w:t>
            </w:r>
          </w:p>
        </w:tc>
        <w:tc>
          <w:tcPr>
            <w:shd w:fill="auto" w:val="clear"/>
          </w:tcPr>
          <w:p w:rsidR="00000000" w:rsidDel="00000000" w:rsidP="00000000" w:rsidRDefault="00000000" w:rsidRPr="00000000" w14:paraId="0000019E">
            <w:pPr>
              <w:rPr>
                <w:b w:val="1"/>
              </w:rPr>
            </w:pPr>
            <w:r w:rsidDel="00000000" w:rsidR="00000000" w:rsidRPr="00000000">
              <w:rPr>
                <w:b w:val="1"/>
                <w:rtl w:val="0"/>
              </w:rPr>
              <w:t xml:space="preserve">Complaints with an associated DER</w:t>
            </w:r>
          </w:p>
          <w:p w:rsidR="00000000" w:rsidDel="00000000" w:rsidP="00000000" w:rsidRDefault="00000000" w:rsidRPr="00000000" w14:paraId="0000019F">
            <w:pPr>
              <w:rPr/>
            </w:pPr>
            <w:r w:rsidDel="00000000" w:rsidR="00000000" w:rsidRPr="00000000">
              <w:rPr>
                <w:rtl w:val="0"/>
              </w:rPr>
              <w:t xml:space="preserve">Where a complaint is included with a DER, the Supplier must inform HMRC </w:t>
            </w:r>
            <w:r w:rsidDel="00000000" w:rsidR="00000000" w:rsidRPr="00000000">
              <w:rPr>
                <w:b w:val="1"/>
                <w:rtl w:val="0"/>
              </w:rPr>
              <w:t xml:space="preserve">within two working day</w:t>
            </w:r>
            <w:r w:rsidDel="00000000" w:rsidR="00000000" w:rsidRPr="00000000">
              <w:rPr>
                <w:rtl w:val="0"/>
              </w:rPr>
              <w:t xml:space="preserve"> of receipt.</w:t>
            </w:r>
          </w:p>
          <w:p w:rsidR="00000000" w:rsidDel="00000000" w:rsidP="00000000" w:rsidRDefault="00000000" w:rsidRPr="00000000" w14:paraId="000001A0">
            <w:pPr>
              <w:rPr/>
            </w:pPr>
            <w:r w:rsidDel="00000000" w:rsidR="00000000" w:rsidRPr="00000000">
              <w:rPr>
                <w:rtl w:val="0"/>
              </w:rPr>
              <w:tab/>
            </w:r>
          </w:p>
        </w:tc>
        <w:tc>
          <w:tcPr>
            <w:shd w:fill="auto" w:val="clear"/>
          </w:tcPr>
          <w:p w:rsidR="00000000" w:rsidDel="00000000" w:rsidP="00000000" w:rsidRDefault="00000000" w:rsidRPr="00000000" w14:paraId="000001A1">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A2">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2 working day of receipt</w:t>
            </w:r>
          </w:p>
          <w:p w:rsidR="00000000" w:rsidDel="00000000" w:rsidP="00000000" w:rsidRDefault="00000000" w:rsidRPr="00000000" w14:paraId="000001A3">
            <w:pPr>
              <w:rPr>
                <w:rFonts w:ascii="Cambria" w:cs="Cambria" w:eastAsia="Cambria" w:hAnsi="Cambria"/>
                <w:b w:val="1"/>
                <w:sz w:val="16"/>
                <w:szCs w:val="16"/>
              </w:rPr>
            </w:pPr>
            <w:r w:rsidDel="00000000" w:rsidR="00000000" w:rsidRPr="00000000">
              <w:rPr>
                <w:rtl w:val="0"/>
              </w:rPr>
            </w:r>
          </w:p>
        </w:tc>
      </w:tr>
      <w:tr>
        <w:tc>
          <w:tcPr/>
          <w:p w:rsidR="00000000" w:rsidDel="00000000" w:rsidP="00000000" w:rsidRDefault="00000000" w:rsidRPr="00000000" w14:paraId="000001A4">
            <w:pPr>
              <w:rPr>
                <w:i w:val="1"/>
              </w:rPr>
            </w:pPr>
            <w:r w:rsidDel="00000000" w:rsidR="00000000" w:rsidRPr="00000000">
              <w:rPr>
                <w:i w:val="1"/>
                <w:rtl w:val="0"/>
              </w:rPr>
              <w:t xml:space="preserve">16</w:t>
            </w:r>
          </w:p>
        </w:tc>
        <w:tc>
          <w:tcPr>
            <w:shd w:fill="auto" w:val="clear"/>
          </w:tcPr>
          <w:p w:rsidR="00000000" w:rsidDel="00000000" w:rsidP="00000000" w:rsidRDefault="00000000" w:rsidRPr="00000000" w14:paraId="000001A5">
            <w:pPr>
              <w:rPr>
                <w:b w:val="1"/>
              </w:rPr>
            </w:pPr>
            <w:r w:rsidDel="00000000" w:rsidR="00000000" w:rsidRPr="00000000">
              <w:rPr>
                <w:b w:val="1"/>
                <w:rtl w:val="0"/>
              </w:rPr>
              <w:t xml:space="preserve">Complaints with an associated DER</w:t>
            </w:r>
          </w:p>
          <w:p w:rsidR="00000000" w:rsidDel="00000000" w:rsidP="00000000" w:rsidRDefault="00000000" w:rsidRPr="00000000" w14:paraId="000001A6">
            <w:pPr>
              <w:rPr>
                <w:b w:val="1"/>
              </w:rPr>
            </w:pPr>
            <w:r w:rsidDel="00000000" w:rsidR="00000000" w:rsidRPr="00000000">
              <w:rPr>
                <w:rtl w:val="0"/>
              </w:rPr>
              <w:t xml:space="preserve">Where a complaint is included with a DER, the Supplier must confirm to the buyer that the complaint has been closed at the DCA </w:t>
            </w:r>
            <w:r w:rsidDel="00000000" w:rsidR="00000000" w:rsidRPr="00000000">
              <w:rPr>
                <w:b w:val="1"/>
                <w:rtl w:val="0"/>
              </w:rPr>
              <w:t xml:space="preserve">within two working days</w:t>
            </w:r>
            <w:r w:rsidDel="00000000" w:rsidR="00000000" w:rsidRPr="00000000">
              <w:rPr>
                <w:rtl w:val="0"/>
              </w:rPr>
              <w:t xml:space="preserve"> of that closure. </w:t>
            </w:r>
            <w:r w:rsidDel="00000000" w:rsidR="00000000" w:rsidRPr="00000000">
              <w:rPr>
                <w:rtl w:val="0"/>
              </w:rPr>
            </w:r>
          </w:p>
        </w:tc>
        <w:tc>
          <w:tcPr>
            <w:shd w:fill="auto" w:val="clear"/>
          </w:tcPr>
          <w:p w:rsidR="00000000" w:rsidDel="00000000" w:rsidP="00000000" w:rsidRDefault="00000000" w:rsidRPr="00000000" w14:paraId="000001A7">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A8">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2 working days of closure</w:t>
            </w:r>
          </w:p>
        </w:tc>
      </w:tr>
      <w:tr>
        <w:tc>
          <w:tcPr/>
          <w:p w:rsidR="00000000" w:rsidDel="00000000" w:rsidP="00000000" w:rsidRDefault="00000000" w:rsidRPr="00000000" w14:paraId="000001A9">
            <w:pPr>
              <w:rPr>
                <w:i w:val="1"/>
              </w:rPr>
            </w:pPr>
            <w:r w:rsidDel="00000000" w:rsidR="00000000" w:rsidRPr="00000000">
              <w:rPr>
                <w:i w:val="1"/>
                <w:rtl w:val="0"/>
              </w:rPr>
              <w:t xml:space="preserve">17</w:t>
            </w:r>
          </w:p>
        </w:tc>
        <w:tc>
          <w:tcPr>
            <w:shd w:fill="auto" w:val="clear"/>
          </w:tcPr>
          <w:p w:rsidR="00000000" w:rsidDel="00000000" w:rsidP="00000000" w:rsidRDefault="00000000" w:rsidRPr="00000000" w14:paraId="000001AA">
            <w:pPr>
              <w:rPr>
                <w:b w:val="1"/>
              </w:rPr>
            </w:pPr>
            <w:r w:rsidDel="00000000" w:rsidR="00000000" w:rsidRPr="00000000">
              <w:rPr>
                <w:b w:val="1"/>
                <w:rtl w:val="0"/>
              </w:rPr>
              <w:t xml:space="preserve">Weekly Recoveries Report</w:t>
            </w:r>
          </w:p>
          <w:p w:rsidR="00000000" w:rsidDel="00000000" w:rsidP="00000000" w:rsidRDefault="00000000" w:rsidRPr="00000000" w14:paraId="000001AB">
            <w:pPr>
              <w:rPr/>
            </w:pPr>
            <w:r w:rsidDel="00000000" w:rsidR="00000000" w:rsidRPr="00000000">
              <w:rPr>
                <w:rtl w:val="0"/>
              </w:rPr>
              <w:t xml:space="preserve">By close of business on the second working day of each week the supplier will provide weekly recoveries in an excel format specified by the Buyer.</w:t>
            </w:r>
          </w:p>
        </w:tc>
        <w:tc>
          <w:tcPr>
            <w:shd w:fill="auto" w:val="clear"/>
          </w:tcPr>
          <w:p w:rsidR="00000000" w:rsidDel="00000000" w:rsidP="00000000" w:rsidRDefault="00000000" w:rsidRPr="00000000" w14:paraId="000001AC">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Weekly</w:t>
            </w:r>
          </w:p>
        </w:tc>
        <w:tc>
          <w:tcPr>
            <w:shd w:fill="auto" w:val="clear"/>
          </w:tcPr>
          <w:p w:rsidR="00000000" w:rsidDel="00000000" w:rsidP="00000000" w:rsidRDefault="00000000" w:rsidRPr="00000000" w14:paraId="000001AD">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On time – adherence to timeframe</w:t>
            </w:r>
          </w:p>
        </w:tc>
      </w:tr>
      <w:tr>
        <w:tc>
          <w:tcPr/>
          <w:p w:rsidR="00000000" w:rsidDel="00000000" w:rsidP="00000000" w:rsidRDefault="00000000" w:rsidRPr="00000000" w14:paraId="000001AE">
            <w:pPr>
              <w:rPr>
                <w:i w:val="1"/>
              </w:rPr>
            </w:pPr>
            <w:r w:rsidDel="00000000" w:rsidR="00000000" w:rsidRPr="00000000">
              <w:rPr>
                <w:i w:val="1"/>
                <w:rtl w:val="0"/>
              </w:rPr>
              <w:t xml:space="preserve">18</w:t>
            </w:r>
          </w:p>
        </w:tc>
        <w:tc>
          <w:tcPr>
            <w:shd w:fill="auto" w:val="clear"/>
          </w:tcPr>
          <w:p w:rsidR="00000000" w:rsidDel="00000000" w:rsidP="00000000" w:rsidRDefault="00000000" w:rsidRPr="00000000" w14:paraId="000001AF">
            <w:pPr>
              <w:rPr>
                <w:b w:val="1"/>
              </w:rPr>
            </w:pPr>
            <w:r w:rsidDel="00000000" w:rsidR="00000000" w:rsidRPr="00000000">
              <w:rPr>
                <w:b w:val="1"/>
                <w:rtl w:val="0"/>
              </w:rPr>
              <w:t xml:space="preserve">Tier 1 Incidents reports</w:t>
            </w:r>
          </w:p>
          <w:p w:rsidR="00000000" w:rsidDel="00000000" w:rsidP="00000000" w:rsidRDefault="00000000" w:rsidRPr="00000000" w14:paraId="000001B0">
            <w:pPr>
              <w:rPr>
                <w:rFonts w:ascii="Cambria" w:cs="Cambria" w:eastAsia="Cambria" w:hAnsi="Cambria"/>
                <w:b w:val="1"/>
              </w:rPr>
            </w:pPr>
            <w:r w:rsidDel="00000000" w:rsidR="00000000" w:rsidRPr="00000000">
              <w:rPr>
                <w:rtl w:val="0"/>
              </w:rPr>
              <w:t xml:space="preserve">A full incident report is to be provided by the Supplier within 3 working days of HMRC confirming that HMRC is content that all follow up and mitigating actions have been taken by the supplier. SLA</w:t>
            </w:r>
            <w:r w:rsidDel="00000000" w:rsidR="00000000" w:rsidRPr="00000000">
              <w:rPr>
                <w:rtl w:val="0"/>
              </w:rPr>
            </w:r>
          </w:p>
        </w:tc>
        <w:tc>
          <w:tcPr>
            <w:shd w:fill="auto" w:val="clear"/>
          </w:tcPr>
          <w:p w:rsidR="00000000" w:rsidDel="00000000" w:rsidP="00000000" w:rsidRDefault="00000000" w:rsidRPr="00000000" w14:paraId="000001B1">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B2">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3 working days of HMRC confirmation</w:t>
            </w:r>
          </w:p>
        </w:tc>
      </w:tr>
      <w:tr>
        <w:tc>
          <w:tcPr/>
          <w:p w:rsidR="00000000" w:rsidDel="00000000" w:rsidP="00000000" w:rsidRDefault="00000000" w:rsidRPr="00000000" w14:paraId="000001B3">
            <w:pPr>
              <w:rPr>
                <w:i w:val="1"/>
              </w:rPr>
            </w:pPr>
            <w:r w:rsidDel="00000000" w:rsidR="00000000" w:rsidRPr="00000000">
              <w:rPr>
                <w:i w:val="1"/>
                <w:rtl w:val="0"/>
              </w:rPr>
              <w:t xml:space="preserve">19</w:t>
            </w:r>
          </w:p>
        </w:tc>
        <w:tc>
          <w:tcPr>
            <w:shd w:fill="auto" w:val="clear"/>
          </w:tcPr>
          <w:p w:rsidR="00000000" w:rsidDel="00000000" w:rsidP="00000000" w:rsidRDefault="00000000" w:rsidRPr="00000000" w14:paraId="000001B4">
            <w:pPr>
              <w:rPr>
                <w:b w:val="1"/>
              </w:rPr>
            </w:pPr>
            <w:r w:rsidDel="00000000" w:rsidR="00000000" w:rsidRPr="00000000">
              <w:rPr>
                <w:b w:val="1"/>
                <w:rtl w:val="0"/>
              </w:rPr>
              <w:t xml:space="preserve">Tier 2 incident notification</w:t>
            </w:r>
          </w:p>
          <w:p w:rsidR="00000000" w:rsidDel="00000000" w:rsidP="00000000" w:rsidRDefault="00000000" w:rsidRPr="00000000" w14:paraId="000001B5">
            <w:pPr>
              <w:rPr/>
            </w:pPr>
            <w:r w:rsidDel="00000000" w:rsidR="00000000" w:rsidRPr="00000000">
              <w:rPr>
                <w:rtl w:val="0"/>
              </w:rPr>
              <w:t xml:space="preserve">Notify nominated person(s) in HMRC by </w:t>
            </w:r>
            <w:r w:rsidDel="00000000" w:rsidR="00000000" w:rsidRPr="00000000">
              <w:rPr>
                <w:b w:val="1"/>
                <w:rtl w:val="0"/>
              </w:rPr>
              <w:t xml:space="preserve">telephone or email within 1 working day</w:t>
            </w:r>
            <w:r w:rsidDel="00000000" w:rsidR="00000000" w:rsidRPr="00000000">
              <w:rPr>
                <w:rtl w:val="0"/>
              </w:rPr>
              <w:t xml:space="preserve"> of becoming aware of the T2 incident. Or where the incident is identified in the Supply Chain, within </w:t>
            </w:r>
            <w:r w:rsidDel="00000000" w:rsidR="00000000" w:rsidRPr="00000000">
              <w:rPr>
                <w:b w:val="1"/>
                <w:rtl w:val="0"/>
              </w:rPr>
              <w:t xml:space="preserve">2 working days</w:t>
            </w:r>
            <w:r w:rsidDel="00000000" w:rsidR="00000000" w:rsidRPr="00000000">
              <w:rPr>
                <w:rtl w:val="0"/>
              </w:rPr>
              <w:t xml:space="preserve"> of it being identified and not from when it is reported to the Supplier. </w:t>
              <w:tab/>
            </w:r>
          </w:p>
          <w:p w:rsidR="00000000" w:rsidDel="00000000" w:rsidP="00000000" w:rsidRDefault="00000000" w:rsidRPr="00000000" w14:paraId="000001B6">
            <w:pPr>
              <w:rPr>
                <w:rFonts w:ascii="Cambria" w:cs="Cambria" w:eastAsia="Cambria" w:hAnsi="Cambria"/>
                <w:b w:val="1"/>
              </w:rPr>
            </w:pPr>
            <w:r w:rsidDel="00000000" w:rsidR="00000000" w:rsidRPr="00000000">
              <w:rPr>
                <w:rtl w:val="0"/>
              </w:rPr>
            </w:r>
          </w:p>
        </w:tc>
        <w:tc>
          <w:tcPr>
            <w:shd w:fill="auto" w:val="clear"/>
          </w:tcPr>
          <w:p w:rsidR="00000000" w:rsidDel="00000000" w:rsidP="00000000" w:rsidRDefault="00000000" w:rsidRPr="00000000" w14:paraId="000001B7">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B8">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1 working day of incident or 2 days if identified in the Supply Chain.</w:t>
            </w:r>
          </w:p>
        </w:tc>
      </w:tr>
      <w:tr>
        <w:tc>
          <w:tcPr/>
          <w:p w:rsidR="00000000" w:rsidDel="00000000" w:rsidP="00000000" w:rsidRDefault="00000000" w:rsidRPr="00000000" w14:paraId="000001B9">
            <w:pPr>
              <w:rPr>
                <w:i w:val="1"/>
              </w:rPr>
            </w:pPr>
            <w:r w:rsidDel="00000000" w:rsidR="00000000" w:rsidRPr="00000000">
              <w:rPr>
                <w:i w:val="1"/>
                <w:rtl w:val="0"/>
              </w:rPr>
              <w:t xml:space="preserve">20</w:t>
            </w:r>
          </w:p>
        </w:tc>
        <w:tc>
          <w:tcPr>
            <w:shd w:fill="auto" w:val="clear"/>
          </w:tcPr>
          <w:p w:rsidR="00000000" w:rsidDel="00000000" w:rsidP="00000000" w:rsidRDefault="00000000" w:rsidRPr="00000000" w14:paraId="000001BA">
            <w:pPr>
              <w:rPr>
                <w:b w:val="1"/>
              </w:rPr>
            </w:pPr>
            <w:r w:rsidDel="00000000" w:rsidR="00000000" w:rsidRPr="00000000">
              <w:rPr>
                <w:b w:val="1"/>
                <w:rtl w:val="0"/>
              </w:rPr>
              <w:t xml:space="preserve">Tier 2 incident reporting</w:t>
            </w:r>
          </w:p>
          <w:p w:rsidR="00000000" w:rsidDel="00000000" w:rsidP="00000000" w:rsidRDefault="00000000" w:rsidRPr="00000000" w14:paraId="000001BB">
            <w:pPr>
              <w:rPr/>
            </w:pPr>
            <w:r w:rsidDel="00000000" w:rsidR="00000000" w:rsidRPr="00000000">
              <w:rPr>
                <w:rtl w:val="0"/>
              </w:rPr>
              <w:t xml:space="preserve">Provide a full incident report or where further investigation is required an interim incident report</w:t>
            </w:r>
            <w:r w:rsidDel="00000000" w:rsidR="00000000" w:rsidRPr="00000000">
              <w:rPr>
                <w:b w:val="1"/>
                <w:rtl w:val="0"/>
              </w:rPr>
              <w:t xml:space="preserve"> within 2 working days</w:t>
            </w:r>
            <w:r w:rsidDel="00000000" w:rsidR="00000000" w:rsidRPr="00000000">
              <w:rPr>
                <w:rtl w:val="0"/>
              </w:rPr>
              <w:t xml:space="preserve"> of the T2 incident</w:t>
              <w:tab/>
            </w:r>
          </w:p>
        </w:tc>
        <w:tc>
          <w:tcPr>
            <w:shd w:fill="auto" w:val="clear"/>
          </w:tcPr>
          <w:p w:rsidR="00000000" w:rsidDel="00000000" w:rsidP="00000000" w:rsidRDefault="00000000" w:rsidRPr="00000000" w14:paraId="000001BC">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BD">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2 working days of incident</w:t>
            </w:r>
          </w:p>
          <w:p w:rsidR="00000000" w:rsidDel="00000000" w:rsidP="00000000" w:rsidRDefault="00000000" w:rsidRPr="00000000" w14:paraId="000001BE">
            <w:pPr>
              <w:rPr>
                <w:rFonts w:ascii="Cambria" w:cs="Cambria" w:eastAsia="Cambria" w:hAnsi="Cambria"/>
                <w:b w:val="1"/>
                <w:sz w:val="16"/>
                <w:szCs w:val="16"/>
              </w:rPr>
            </w:pPr>
            <w:r w:rsidDel="00000000" w:rsidR="00000000" w:rsidRPr="00000000">
              <w:rPr>
                <w:rtl w:val="0"/>
              </w:rPr>
            </w:r>
          </w:p>
        </w:tc>
      </w:tr>
      <w:tr>
        <w:tc>
          <w:tcPr/>
          <w:p w:rsidR="00000000" w:rsidDel="00000000" w:rsidP="00000000" w:rsidRDefault="00000000" w:rsidRPr="00000000" w14:paraId="000001BF">
            <w:pPr>
              <w:rPr>
                <w:i w:val="1"/>
              </w:rPr>
            </w:pPr>
            <w:r w:rsidDel="00000000" w:rsidR="00000000" w:rsidRPr="00000000">
              <w:rPr>
                <w:i w:val="1"/>
                <w:rtl w:val="0"/>
              </w:rPr>
              <w:t xml:space="preserve">21</w:t>
            </w:r>
          </w:p>
        </w:tc>
        <w:tc>
          <w:tcPr>
            <w:shd w:fill="auto" w:val="clear"/>
          </w:tcPr>
          <w:p w:rsidR="00000000" w:rsidDel="00000000" w:rsidP="00000000" w:rsidRDefault="00000000" w:rsidRPr="00000000" w14:paraId="000001C0">
            <w:pPr>
              <w:rPr>
                <w:b w:val="1"/>
              </w:rPr>
            </w:pPr>
            <w:r w:rsidDel="00000000" w:rsidR="00000000" w:rsidRPr="00000000">
              <w:rPr>
                <w:b w:val="1"/>
                <w:rtl w:val="0"/>
              </w:rPr>
              <w:t xml:space="preserve">Tier 2 incident reporting</w:t>
            </w:r>
          </w:p>
          <w:p w:rsidR="00000000" w:rsidDel="00000000" w:rsidP="00000000" w:rsidRDefault="00000000" w:rsidRPr="00000000" w14:paraId="000001C1">
            <w:pPr>
              <w:rPr>
                <w:b w:val="1"/>
              </w:rPr>
            </w:pPr>
            <w:r w:rsidDel="00000000" w:rsidR="00000000" w:rsidRPr="00000000">
              <w:rPr>
                <w:rtl w:val="0"/>
              </w:rPr>
              <w:t xml:space="preserve">Where further investigation is required for a Tier 2 incident, Supplier to provide a full and final report </w:t>
            </w:r>
            <w:r w:rsidDel="00000000" w:rsidR="00000000" w:rsidRPr="00000000">
              <w:rPr>
                <w:b w:val="1"/>
                <w:rtl w:val="0"/>
              </w:rPr>
              <w:t xml:space="preserve">within 5 working days </w:t>
            </w:r>
            <w:r w:rsidDel="00000000" w:rsidR="00000000" w:rsidRPr="00000000">
              <w:rPr>
                <w:rtl w:val="0"/>
              </w:rPr>
              <w:t xml:space="preserve">of the T2 incident or exceptionally if a later date is discussed and agreed with the buyer.</w:t>
            </w:r>
            <w:r w:rsidDel="00000000" w:rsidR="00000000" w:rsidRPr="00000000">
              <w:rPr>
                <w:rtl w:val="0"/>
              </w:rPr>
            </w:r>
          </w:p>
        </w:tc>
        <w:tc>
          <w:tcPr>
            <w:shd w:fill="auto" w:val="clear"/>
          </w:tcPr>
          <w:p w:rsidR="00000000" w:rsidDel="00000000" w:rsidP="00000000" w:rsidRDefault="00000000" w:rsidRPr="00000000" w14:paraId="000001C2">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C3">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5 working days of incident</w:t>
            </w:r>
          </w:p>
        </w:tc>
      </w:tr>
      <w:tr>
        <w:tc>
          <w:tcPr/>
          <w:p w:rsidR="00000000" w:rsidDel="00000000" w:rsidP="00000000" w:rsidRDefault="00000000" w:rsidRPr="00000000" w14:paraId="000001C4">
            <w:pPr>
              <w:rPr>
                <w:i w:val="1"/>
              </w:rPr>
            </w:pPr>
            <w:r w:rsidDel="00000000" w:rsidR="00000000" w:rsidRPr="00000000">
              <w:rPr>
                <w:i w:val="1"/>
                <w:rtl w:val="0"/>
              </w:rPr>
              <w:t xml:space="preserve">22</w:t>
            </w:r>
          </w:p>
        </w:tc>
        <w:tc>
          <w:tcPr>
            <w:shd w:fill="auto" w:val="clear"/>
          </w:tcPr>
          <w:p w:rsidR="00000000" w:rsidDel="00000000" w:rsidP="00000000" w:rsidRDefault="00000000" w:rsidRPr="00000000" w14:paraId="000001C5">
            <w:pPr>
              <w:rPr>
                <w:b w:val="1"/>
              </w:rPr>
            </w:pPr>
            <w:r w:rsidDel="00000000" w:rsidR="00000000" w:rsidRPr="00000000">
              <w:rPr>
                <w:b w:val="1"/>
                <w:rtl w:val="0"/>
              </w:rPr>
              <w:t xml:space="preserve">Tier 3 incident notification &amp; reporting</w:t>
            </w:r>
          </w:p>
          <w:p w:rsidR="00000000" w:rsidDel="00000000" w:rsidP="00000000" w:rsidRDefault="00000000" w:rsidRPr="00000000" w14:paraId="000001C6">
            <w:pPr>
              <w:rPr/>
            </w:pPr>
            <w:r w:rsidDel="00000000" w:rsidR="00000000" w:rsidRPr="00000000">
              <w:rPr>
                <w:rtl w:val="0"/>
              </w:rPr>
              <w:t xml:space="preserve">Supplier to report all T3 incidents </w:t>
            </w:r>
            <w:r w:rsidDel="00000000" w:rsidR="00000000" w:rsidRPr="00000000">
              <w:rPr>
                <w:b w:val="1"/>
                <w:rtl w:val="0"/>
              </w:rPr>
              <w:t xml:space="preserve">within 3 working days of</w:t>
            </w:r>
            <w:r w:rsidDel="00000000" w:rsidR="00000000" w:rsidRPr="00000000">
              <w:rPr>
                <w:rtl w:val="0"/>
              </w:rPr>
              <w:t xml:space="preserve"> the Supplier identifying the issue. </w:t>
              <w:tab/>
            </w:r>
          </w:p>
          <w:p w:rsidR="00000000" w:rsidDel="00000000" w:rsidP="00000000" w:rsidRDefault="00000000" w:rsidRPr="00000000" w14:paraId="000001C7">
            <w:pPr>
              <w:rPr/>
            </w:pPr>
            <w:r w:rsidDel="00000000" w:rsidR="00000000" w:rsidRPr="00000000">
              <w:rPr>
                <w:rtl w:val="0"/>
              </w:rPr>
            </w:r>
          </w:p>
        </w:tc>
        <w:tc>
          <w:tcPr>
            <w:shd w:fill="auto" w:val="clear"/>
          </w:tcPr>
          <w:p w:rsidR="00000000" w:rsidDel="00000000" w:rsidP="00000000" w:rsidRDefault="00000000" w:rsidRPr="00000000" w14:paraId="000001C8">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C9">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3 working days of incident</w:t>
            </w:r>
          </w:p>
        </w:tc>
      </w:tr>
      <w:tr>
        <w:tc>
          <w:tcPr/>
          <w:p w:rsidR="00000000" w:rsidDel="00000000" w:rsidP="00000000" w:rsidRDefault="00000000" w:rsidRPr="00000000" w14:paraId="000001CA">
            <w:pPr>
              <w:rPr>
                <w:i w:val="1"/>
              </w:rPr>
            </w:pPr>
            <w:r w:rsidDel="00000000" w:rsidR="00000000" w:rsidRPr="00000000">
              <w:rPr>
                <w:i w:val="1"/>
                <w:rtl w:val="0"/>
              </w:rPr>
              <w:t xml:space="preserve">23</w:t>
            </w:r>
          </w:p>
        </w:tc>
        <w:tc>
          <w:tcPr>
            <w:shd w:fill="auto" w:val="clear"/>
          </w:tcPr>
          <w:p w:rsidR="00000000" w:rsidDel="00000000" w:rsidP="00000000" w:rsidRDefault="00000000" w:rsidRPr="00000000" w14:paraId="000001CB">
            <w:pPr>
              <w:rPr>
                <w:b w:val="1"/>
              </w:rPr>
            </w:pPr>
            <w:r w:rsidDel="00000000" w:rsidR="00000000" w:rsidRPr="00000000">
              <w:rPr>
                <w:b w:val="1"/>
                <w:rtl w:val="0"/>
              </w:rPr>
              <w:t xml:space="preserve">Tier 3 incident notification &amp; reporting</w:t>
            </w:r>
          </w:p>
          <w:p w:rsidR="00000000" w:rsidDel="00000000" w:rsidP="00000000" w:rsidRDefault="00000000" w:rsidRPr="00000000" w14:paraId="000001CC">
            <w:pPr>
              <w:rPr>
                <w:b w:val="1"/>
              </w:rPr>
            </w:pPr>
            <w:r w:rsidDel="00000000" w:rsidR="00000000" w:rsidRPr="00000000">
              <w:rPr>
                <w:rtl w:val="0"/>
              </w:rPr>
              <w:t xml:space="preserve">Supplier to provide a full or interim incident report (where further investigation is required) </w:t>
            </w:r>
            <w:r w:rsidDel="00000000" w:rsidR="00000000" w:rsidRPr="00000000">
              <w:rPr>
                <w:b w:val="1"/>
                <w:rtl w:val="0"/>
              </w:rPr>
              <w:t xml:space="preserve">within 5 working days</w:t>
            </w:r>
            <w:r w:rsidDel="00000000" w:rsidR="00000000" w:rsidRPr="00000000">
              <w:rPr>
                <w:rtl w:val="0"/>
              </w:rPr>
              <w:t xml:space="preserve"> of the T3 incident or exceptionally if a later date is discussed and agreed with the buyer.</w:t>
            </w:r>
            <w:r w:rsidDel="00000000" w:rsidR="00000000" w:rsidRPr="00000000">
              <w:rPr>
                <w:rtl w:val="0"/>
              </w:rPr>
            </w:r>
          </w:p>
        </w:tc>
        <w:tc>
          <w:tcPr>
            <w:shd w:fill="auto" w:val="clear"/>
          </w:tcPr>
          <w:p w:rsidR="00000000" w:rsidDel="00000000" w:rsidP="00000000" w:rsidRDefault="00000000" w:rsidRPr="00000000" w14:paraId="000001CD">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CE">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5 working days of incident</w:t>
            </w:r>
          </w:p>
        </w:tc>
      </w:tr>
      <w:tr>
        <w:tc>
          <w:tcPr/>
          <w:p w:rsidR="00000000" w:rsidDel="00000000" w:rsidP="00000000" w:rsidRDefault="00000000" w:rsidRPr="00000000" w14:paraId="000001CF">
            <w:pPr>
              <w:rPr>
                <w:i w:val="1"/>
              </w:rPr>
            </w:pPr>
            <w:r w:rsidDel="00000000" w:rsidR="00000000" w:rsidRPr="00000000">
              <w:rPr>
                <w:i w:val="1"/>
                <w:rtl w:val="0"/>
              </w:rPr>
              <w:t xml:space="preserve">24</w:t>
            </w:r>
          </w:p>
        </w:tc>
        <w:tc>
          <w:tcPr>
            <w:shd w:fill="auto" w:val="clear"/>
          </w:tcPr>
          <w:p w:rsidR="00000000" w:rsidDel="00000000" w:rsidP="00000000" w:rsidRDefault="00000000" w:rsidRPr="00000000" w14:paraId="000001D0">
            <w:pPr>
              <w:rPr>
                <w:b w:val="1"/>
              </w:rPr>
            </w:pPr>
            <w:r w:rsidDel="00000000" w:rsidR="00000000" w:rsidRPr="00000000">
              <w:rPr>
                <w:b w:val="1"/>
                <w:rtl w:val="0"/>
              </w:rPr>
              <w:t xml:space="preserve">Tier 3 incident notification &amp; reporting</w:t>
            </w:r>
          </w:p>
          <w:p w:rsidR="00000000" w:rsidDel="00000000" w:rsidP="00000000" w:rsidRDefault="00000000" w:rsidRPr="00000000" w14:paraId="000001D1">
            <w:pPr>
              <w:rPr>
                <w:b w:val="1"/>
              </w:rPr>
            </w:pPr>
            <w:r w:rsidDel="00000000" w:rsidR="00000000" w:rsidRPr="00000000">
              <w:rPr>
                <w:rtl w:val="0"/>
              </w:rPr>
              <w:t xml:space="preserve">Supplier to provide a full and final report where further investigation is required</w:t>
            </w:r>
            <w:r w:rsidDel="00000000" w:rsidR="00000000" w:rsidRPr="00000000">
              <w:rPr>
                <w:b w:val="1"/>
                <w:rtl w:val="0"/>
              </w:rPr>
              <w:t xml:space="preserve"> within 10 working days</w:t>
            </w:r>
            <w:r w:rsidDel="00000000" w:rsidR="00000000" w:rsidRPr="00000000">
              <w:rPr>
                <w:rtl w:val="0"/>
              </w:rPr>
              <w:t xml:space="preserve"> of the T3 incident.</w:t>
            </w:r>
            <w:r w:rsidDel="00000000" w:rsidR="00000000" w:rsidRPr="00000000">
              <w:rPr>
                <w:rtl w:val="0"/>
              </w:rPr>
            </w:r>
          </w:p>
        </w:tc>
        <w:tc>
          <w:tcPr>
            <w:shd w:fill="auto" w:val="clear"/>
          </w:tcPr>
          <w:p w:rsidR="00000000" w:rsidDel="00000000" w:rsidP="00000000" w:rsidRDefault="00000000" w:rsidRPr="00000000" w14:paraId="000001D2">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D3">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10 working days of incident</w:t>
            </w:r>
          </w:p>
        </w:tc>
      </w:tr>
      <w:tr>
        <w:tc>
          <w:tcPr/>
          <w:p w:rsidR="00000000" w:rsidDel="00000000" w:rsidP="00000000" w:rsidRDefault="00000000" w:rsidRPr="00000000" w14:paraId="000001D4">
            <w:pPr>
              <w:rPr>
                <w:rFonts w:ascii="Cambria" w:cs="Cambria" w:eastAsia="Cambria" w:hAnsi="Cambria"/>
                <w:b w:val="1"/>
              </w:rPr>
            </w:pPr>
            <w:r w:rsidDel="00000000" w:rsidR="00000000" w:rsidRPr="00000000">
              <w:rPr>
                <w:i w:val="1"/>
                <w:rtl w:val="0"/>
              </w:rPr>
              <w:t xml:space="preserve">25</w:t>
            </w:r>
            <w:r w:rsidDel="00000000" w:rsidR="00000000" w:rsidRPr="00000000">
              <w:rPr>
                <w:rtl w:val="0"/>
              </w:rPr>
            </w:r>
          </w:p>
        </w:tc>
        <w:tc>
          <w:tcPr>
            <w:shd w:fill="auto" w:val="clear"/>
          </w:tcPr>
          <w:p w:rsidR="00000000" w:rsidDel="00000000" w:rsidP="00000000" w:rsidRDefault="00000000" w:rsidRPr="00000000" w14:paraId="000001D5">
            <w:pPr>
              <w:rPr>
                <w:b w:val="1"/>
              </w:rPr>
            </w:pPr>
            <w:r w:rsidDel="00000000" w:rsidR="00000000" w:rsidRPr="00000000">
              <w:rPr>
                <w:b w:val="1"/>
                <w:rtl w:val="0"/>
              </w:rPr>
              <w:t xml:space="preserve">Flow of Updates to the DCAs</w:t>
            </w:r>
          </w:p>
          <w:p w:rsidR="00000000" w:rsidDel="00000000" w:rsidP="00000000" w:rsidRDefault="00000000" w:rsidRPr="00000000" w14:paraId="000001D6">
            <w:pPr>
              <w:rPr>
                <w:rFonts w:ascii="Cambria" w:cs="Cambria" w:eastAsia="Cambria" w:hAnsi="Cambria"/>
                <w:b w:val="1"/>
              </w:rPr>
            </w:pPr>
            <w:r w:rsidDel="00000000" w:rsidR="00000000" w:rsidRPr="00000000">
              <w:rPr>
                <w:rtl w:val="0"/>
              </w:rPr>
              <w:t xml:space="preserve">The Buyer will send at least one weekly Update file to the Supplier; the Supplier must pass the Updates received to the DCAs within 24 hours of receipt and ensure that the DCAs process the updates within 24 hours of receipt from the supplier.</w:t>
            </w:r>
            <w:r w:rsidDel="00000000" w:rsidR="00000000" w:rsidRPr="00000000">
              <w:rPr>
                <w:rtl w:val="0"/>
              </w:rPr>
            </w:r>
          </w:p>
        </w:tc>
        <w:tc>
          <w:tcPr>
            <w:shd w:fill="auto" w:val="clear"/>
          </w:tcPr>
          <w:p w:rsidR="00000000" w:rsidDel="00000000" w:rsidP="00000000" w:rsidRDefault="00000000" w:rsidRPr="00000000" w14:paraId="000001D7">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D8">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Issue to DCAs within 24 hours or receipt &amp; DCAs to upload within 24 hours of receipt</w:t>
            </w:r>
          </w:p>
        </w:tc>
      </w:tr>
      <w:tr>
        <w:tc>
          <w:tcPr/>
          <w:p w:rsidR="00000000" w:rsidDel="00000000" w:rsidP="00000000" w:rsidRDefault="00000000" w:rsidRPr="00000000" w14:paraId="000001D9">
            <w:pPr>
              <w:rPr>
                <w:i w:val="1"/>
              </w:rPr>
            </w:pPr>
            <w:r w:rsidDel="00000000" w:rsidR="00000000" w:rsidRPr="00000000">
              <w:rPr>
                <w:i w:val="1"/>
                <w:rtl w:val="0"/>
              </w:rPr>
              <w:t xml:space="preserve">26</w:t>
            </w:r>
          </w:p>
        </w:tc>
        <w:tc>
          <w:tcPr>
            <w:shd w:fill="auto" w:val="clear"/>
          </w:tcPr>
          <w:p w:rsidR="00000000" w:rsidDel="00000000" w:rsidP="00000000" w:rsidRDefault="00000000" w:rsidRPr="00000000" w14:paraId="000001DA">
            <w:pPr>
              <w:rPr>
                <w:b w:val="1"/>
              </w:rPr>
            </w:pPr>
            <w:r w:rsidDel="00000000" w:rsidR="00000000" w:rsidRPr="00000000">
              <w:rPr>
                <w:b w:val="1"/>
                <w:rtl w:val="0"/>
              </w:rPr>
              <w:t xml:space="preserve">Closure at end of placement</w:t>
            </w:r>
          </w:p>
          <w:p w:rsidR="00000000" w:rsidDel="00000000" w:rsidP="00000000" w:rsidRDefault="00000000" w:rsidRPr="00000000" w14:paraId="000001DB">
            <w:pPr>
              <w:rPr>
                <w:rFonts w:ascii="Cambria" w:cs="Cambria" w:eastAsia="Cambria" w:hAnsi="Cambria"/>
                <w:b w:val="1"/>
              </w:rPr>
            </w:pPr>
            <w:r w:rsidDel="00000000" w:rsidR="00000000" w:rsidRPr="00000000">
              <w:rPr>
                <w:rtl w:val="0"/>
              </w:rPr>
              <w:t xml:space="preserve">At the end of the Placement Period debts which are not subject to a payment arrangement must be automatically closed and returned to HMRC using the correct closure code and by working day 14 after placement end date.</w:t>
            </w:r>
            <w:r w:rsidDel="00000000" w:rsidR="00000000" w:rsidRPr="00000000">
              <w:rPr>
                <w:rtl w:val="0"/>
              </w:rPr>
            </w:r>
          </w:p>
        </w:tc>
        <w:tc>
          <w:tcPr>
            <w:shd w:fill="auto" w:val="clear"/>
          </w:tcPr>
          <w:p w:rsidR="00000000" w:rsidDel="00000000" w:rsidP="00000000" w:rsidRDefault="00000000" w:rsidRPr="00000000" w14:paraId="000001DC">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DD">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By working day 14 after placement end date</w:t>
            </w:r>
          </w:p>
        </w:tc>
      </w:tr>
      <w:tr>
        <w:tc>
          <w:tcPr/>
          <w:p w:rsidR="00000000" w:rsidDel="00000000" w:rsidP="00000000" w:rsidRDefault="00000000" w:rsidRPr="00000000" w14:paraId="000001DE">
            <w:pPr>
              <w:rPr>
                <w:i w:val="1"/>
              </w:rPr>
            </w:pPr>
            <w:r w:rsidDel="00000000" w:rsidR="00000000" w:rsidRPr="00000000">
              <w:rPr>
                <w:i w:val="1"/>
                <w:rtl w:val="0"/>
              </w:rPr>
              <w:t xml:space="preserve">27</w:t>
            </w:r>
          </w:p>
        </w:tc>
        <w:tc>
          <w:tcPr>
            <w:shd w:fill="auto" w:val="clear"/>
          </w:tcPr>
          <w:p w:rsidR="00000000" w:rsidDel="00000000" w:rsidP="00000000" w:rsidRDefault="00000000" w:rsidRPr="00000000" w14:paraId="000001DF">
            <w:pPr>
              <w:rPr>
                <w:b w:val="1"/>
              </w:rPr>
            </w:pPr>
            <w:r w:rsidDel="00000000" w:rsidR="00000000" w:rsidRPr="00000000">
              <w:rPr>
                <w:b w:val="1"/>
                <w:rtl w:val="0"/>
              </w:rPr>
              <w:t xml:space="preserve">Payment Reversals</w:t>
            </w:r>
          </w:p>
          <w:p w:rsidR="00000000" w:rsidDel="00000000" w:rsidP="00000000" w:rsidRDefault="00000000" w:rsidRPr="00000000" w14:paraId="000001E0">
            <w:pPr>
              <w:rPr>
                <w:b w:val="1"/>
              </w:rPr>
            </w:pPr>
            <w:r w:rsidDel="00000000" w:rsidR="00000000" w:rsidRPr="00000000">
              <w:rPr>
                <w:rtl w:val="0"/>
              </w:rPr>
              <w:t xml:space="preserve">Supplier to ensure that DCA's provide dishonoured payment notification with full and correct evidence </w:t>
            </w:r>
            <w:r w:rsidDel="00000000" w:rsidR="00000000" w:rsidRPr="00000000">
              <w:rPr>
                <w:b w:val="1"/>
                <w:rtl w:val="0"/>
              </w:rPr>
              <w:t xml:space="preserve">within 5 working days</w:t>
            </w:r>
            <w:r w:rsidDel="00000000" w:rsidR="00000000" w:rsidRPr="00000000">
              <w:rPr>
                <w:rtl w:val="0"/>
              </w:rPr>
              <w:t xml:space="preserve"> or less after submission of the payment reversal in the weekly transaction file to the supplier.</w:t>
            </w:r>
            <w:r w:rsidDel="00000000" w:rsidR="00000000" w:rsidRPr="00000000">
              <w:rPr>
                <w:rtl w:val="0"/>
              </w:rPr>
            </w:r>
          </w:p>
        </w:tc>
        <w:tc>
          <w:tcPr>
            <w:shd w:fill="auto" w:val="clear"/>
          </w:tcPr>
          <w:p w:rsidR="00000000" w:rsidDel="00000000" w:rsidP="00000000" w:rsidRDefault="00000000" w:rsidRPr="00000000" w14:paraId="000001E1">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E2">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Within 5 working days</w:t>
            </w:r>
          </w:p>
        </w:tc>
      </w:tr>
      <w:tr>
        <w:tc>
          <w:tcPr/>
          <w:p w:rsidR="00000000" w:rsidDel="00000000" w:rsidP="00000000" w:rsidRDefault="00000000" w:rsidRPr="00000000" w14:paraId="000001E3">
            <w:pPr>
              <w:rPr>
                <w:i w:val="1"/>
              </w:rPr>
            </w:pPr>
            <w:r w:rsidDel="00000000" w:rsidR="00000000" w:rsidRPr="00000000">
              <w:rPr>
                <w:i w:val="1"/>
                <w:rtl w:val="0"/>
              </w:rPr>
              <w:t xml:space="preserve">28</w:t>
            </w:r>
          </w:p>
        </w:tc>
        <w:tc>
          <w:tcPr>
            <w:shd w:fill="auto" w:val="clear"/>
          </w:tcPr>
          <w:p w:rsidR="00000000" w:rsidDel="00000000" w:rsidP="00000000" w:rsidRDefault="00000000" w:rsidRPr="00000000" w14:paraId="000001E4">
            <w:pPr>
              <w:rPr>
                <w:b w:val="1"/>
              </w:rPr>
            </w:pPr>
            <w:r w:rsidDel="00000000" w:rsidR="00000000" w:rsidRPr="00000000">
              <w:rPr>
                <w:b w:val="1"/>
                <w:rtl w:val="0"/>
              </w:rPr>
              <w:t xml:space="preserve">Payment Reversal</w:t>
            </w:r>
          </w:p>
          <w:p w:rsidR="00000000" w:rsidDel="00000000" w:rsidP="00000000" w:rsidRDefault="00000000" w:rsidRPr="00000000" w14:paraId="000001E5">
            <w:pPr>
              <w:rPr>
                <w:b w:val="1"/>
              </w:rPr>
            </w:pPr>
            <w:r w:rsidDel="00000000" w:rsidR="00000000" w:rsidRPr="00000000">
              <w:rPr>
                <w:rtl w:val="0"/>
              </w:rPr>
              <w:t xml:space="preserve">Supplier to provide to the Buyer timely and accurate reconciliation and uploading of details of payment reversals and/or incorrectly allocated payments via the supplier’s portal.  </w:t>
            </w:r>
            <w:r w:rsidDel="00000000" w:rsidR="00000000" w:rsidRPr="00000000">
              <w:rPr>
                <w:b w:val="1"/>
                <w:rtl w:val="0"/>
              </w:rPr>
              <w:t xml:space="preserve">Within 5 working days</w:t>
            </w:r>
            <w:r w:rsidDel="00000000" w:rsidR="00000000" w:rsidRPr="00000000">
              <w:rPr>
                <w:rtl w:val="0"/>
              </w:rPr>
              <w:t xml:space="preserve"> of being received by the supplier from the DCA.</w:t>
            </w:r>
            <w:r w:rsidDel="00000000" w:rsidR="00000000" w:rsidRPr="00000000">
              <w:rPr>
                <w:rtl w:val="0"/>
              </w:rPr>
            </w:r>
          </w:p>
        </w:tc>
        <w:tc>
          <w:tcPr>
            <w:shd w:fill="auto" w:val="clear"/>
          </w:tcPr>
          <w:p w:rsidR="00000000" w:rsidDel="00000000" w:rsidP="00000000" w:rsidRDefault="00000000" w:rsidRPr="00000000" w14:paraId="000001E6">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E7">
            <w:pPr>
              <w:rPr>
                <w:rFonts w:ascii="Cambria" w:cs="Cambria" w:eastAsia="Cambria" w:hAnsi="Cambria"/>
                <w:sz w:val="16"/>
                <w:szCs w:val="16"/>
              </w:rPr>
            </w:pPr>
            <w:r w:rsidDel="00000000" w:rsidR="00000000" w:rsidRPr="00000000">
              <w:rPr>
                <w:rFonts w:ascii="Cambria" w:cs="Cambria" w:eastAsia="Cambria" w:hAnsi="Cambria"/>
                <w:b w:val="1"/>
                <w:sz w:val="16"/>
                <w:szCs w:val="16"/>
                <w:rtl w:val="0"/>
              </w:rPr>
              <w:t xml:space="preserve">Within 5 working days </w:t>
            </w:r>
            <w:r w:rsidDel="00000000" w:rsidR="00000000" w:rsidRPr="00000000">
              <w:rPr>
                <w:rtl w:val="0"/>
              </w:rPr>
            </w:r>
          </w:p>
        </w:tc>
      </w:tr>
      <w:tr>
        <w:tc>
          <w:tcPr/>
          <w:p w:rsidR="00000000" w:rsidDel="00000000" w:rsidP="00000000" w:rsidRDefault="00000000" w:rsidRPr="00000000" w14:paraId="000001E8">
            <w:pPr>
              <w:rPr>
                <w:i w:val="1"/>
              </w:rPr>
            </w:pPr>
            <w:r w:rsidDel="00000000" w:rsidR="00000000" w:rsidRPr="00000000">
              <w:rPr>
                <w:i w:val="1"/>
                <w:rtl w:val="0"/>
              </w:rPr>
              <w:t xml:space="preserve">29</w:t>
            </w:r>
          </w:p>
        </w:tc>
        <w:tc>
          <w:tcPr>
            <w:shd w:fill="auto" w:val="clear"/>
          </w:tcPr>
          <w:p w:rsidR="00000000" w:rsidDel="00000000" w:rsidP="00000000" w:rsidRDefault="00000000" w:rsidRPr="00000000" w14:paraId="000001E9">
            <w:pPr>
              <w:rPr>
                <w:b w:val="1"/>
              </w:rPr>
            </w:pPr>
            <w:r w:rsidDel="00000000" w:rsidR="00000000" w:rsidRPr="00000000">
              <w:rPr>
                <w:b w:val="1"/>
                <w:rtl w:val="0"/>
              </w:rPr>
              <w:t xml:space="preserve">Right Party Contact - call audits</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 On a monthly basis the supplier is to monitor Right Party Contact (RPC) telephone calls on the buyer’s accounts. </w:t>
            </w:r>
          </w:p>
          <w:p w:rsidR="00000000" w:rsidDel="00000000" w:rsidP="00000000" w:rsidRDefault="00000000" w:rsidRPr="00000000" w14:paraId="000001EC">
            <w:pPr>
              <w:rPr/>
            </w:pPr>
            <w:r w:rsidDel="00000000" w:rsidR="00000000" w:rsidRPr="00000000">
              <w:rPr>
                <w:rtl w:val="0"/>
              </w:rPr>
              <w:t xml:space="preserve">a </w:t>
            </w:r>
            <w:r w:rsidDel="00000000" w:rsidR="00000000" w:rsidRPr="00000000">
              <w:rPr>
                <w:b w:val="1"/>
                <w:rtl w:val="0"/>
              </w:rPr>
              <w:t xml:space="preserve">minimum of 100 RPC calls assured</w:t>
            </w:r>
            <w:r w:rsidDel="00000000" w:rsidR="00000000" w:rsidRPr="00000000">
              <w:rPr>
                <w:rtl w:val="0"/>
              </w:rPr>
              <w:t xml:space="preserve"> to be completed across the Buyers DCA Panel per month.</w:t>
            </w:r>
          </w:p>
          <w:p w:rsidR="00000000" w:rsidDel="00000000" w:rsidP="00000000" w:rsidRDefault="00000000" w:rsidRPr="00000000" w14:paraId="000001E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buyers DCA panel exceeds 10 DCAs, the baseline minimum of 100 RPC must be incremented by 10 calls per month for each additional DCA</w:t>
            </w:r>
          </w:p>
          <w:p w:rsidR="00000000" w:rsidDel="00000000" w:rsidP="00000000" w:rsidRDefault="00000000" w:rsidRPr="00000000" w14:paraId="000001E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minimum of 5 RPC calls per DCA must be assured each month. </w:t>
            </w:r>
          </w:p>
        </w:tc>
        <w:tc>
          <w:tcPr>
            <w:shd w:fill="auto" w:val="clear"/>
          </w:tcPr>
          <w:p w:rsidR="00000000" w:rsidDel="00000000" w:rsidP="00000000" w:rsidRDefault="00000000" w:rsidRPr="00000000" w14:paraId="000001EF">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F0">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100 RPC’s Per month for a panel of up to 10 DCAs</w:t>
            </w:r>
          </w:p>
          <w:p w:rsidR="00000000" w:rsidDel="00000000" w:rsidP="00000000" w:rsidRDefault="00000000" w:rsidRPr="00000000" w14:paraId="000001F1">
            <w:pPr>
              <w:rPr>
                <w:rFonts w:ascii="Cambria" w:cs="Cambria" w:eastAsia="Cambria" w:hAnsi="Cambria"/>
                <w:b w:val="1"/>
                <w:sz w:val="16"/>
                <w:szCs w:val="16"/>
              </w:rPr>
            </w:pPr>
            <w:r w:rsidDel="00000000" w:rsidR="00000000" w:rsidRPr="00000000">
              <w:rPr>
                <w:rtl w:val="0"/>
              </w:rPr>
            </w:r>
          </w:p>
          <w:p w:rsidR="00000000" w:rsidDel="00000000" w:rsidP="00000000" w:rsidRDefault="00000000" w:rsidRPr="00000000" w14:paraId="000001F2">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(incremented by 10 RPCs for each additional DCA added to the panel)</w:t>
            </w:r>
          </w:p>
        </w:tc>
      </w:tr>
      <w:tr>
        <w:tc>
          <w:tcPr/>
          <w:p w:rsidR="00000000" w:rsidDel="00000000" w:rsidP="00000000" w:rsidRDefault="00000000" w:rsidRPr="00000000" w14:paraId="000001F3">
            <w:pPr>
              <w:rPr>
                <w:i w:val="1"/>
              </w:rPr>
            </w:pPr>
            <w:r w:rsidDel="00000000" w:rsidR="00000000" w:rsidRPr="00000000">
              <w:rPr>
                <w:i w:val="1"/>
                <w:rtl w:val="0"/>
              </w:rPr>
              <w:t xml:space="preserve">30</w:t>
            </w:r>
          </w:p>
        </w:tc>
        <w:tc>
          <w:tcPr>
            <w:shd w:fill="auto" w:val="clear"/>
          </w:tcPr>
          <w:p w:rsidR="00000000" w:rsidDel="00000000" w:rsidP="00000000" w:rsidRDefault="00000000" w:rsidRPr="00000000" w14:paraId="000001F4">
            <w:pPr>
              <w:rPr>
                <w:b w:val="1"/>
              </w:rPr>
            </w:pPr>
            <w:r w:rsidDel="00000000" w:rsidR="00000000" w:rsidRPr="00000000">
              <w:rPr>
                <w:b w:val="1"/>
                <w:rtl w:val="0"/>
              </w:rPr>
              <w:t xml:space="preserve">Account Audits</w:t>
            </w:r>
          </w:p>
          <w:p w:rsidR="00000000" w:rsidDel="00000000" w:rsidP="00000000" w:rsidRDefault="00000000" w:rsidRPr="00000000" w14:paraId="000001F5">
            <w:pPr>
              <w:rPr>
                <w:b w:val="1"/>
              </w:rPr>
            </w:pPr>
            <w:r w:rsidDel="00000000" w:rsidR="00000000" w:rsidRPr="00000000">
              <w:rPr>
                <w:rtl w:val="0"/>
              </w:rPr>
              <w:t xml:space="preserve">The Supplier to conduct and audit of 5 accounts per DCA each month.   </w:t>
            </w:r>
            <w:r w:rsidDel="00000000" w:rsidR="00000000" w:rsidRPr="00000000">
              <w:rPr>
                <w:rtl w:val="0"/>
              </w:rPr>
            </w:r>
          </w:p>
        </w:tc>
        <w:tc>
          <w:tcPr>
            <w:shd w:fill="auto" w:val="clear"/>
          </w:tcPr>
          <w:p w:rsidR="00000000" w:rsidDel="00000000" w:rsidP="00000000" w:rsidRDefault="00000000" w:rsidRPr="00000000" w14:paraId="000001F6">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F7">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5 Per month per DCA</w:t>
            </w:r>
          </w:p>
        </w:tc>
      </w:tr>
      <w:tr>
        <w:tc>
          <w:tcPr/>
          <w:p w:rsidR="00000000" w:rsidDel="00000000" w:rsidP="00000000" w:rsidRDefault="00000000" w:rsidRPr="00000000" w14:paraId="000001F8">
            <w:pPr>
              <w:rPr>
                <w:rFonts w:ascii="Cambria" w:cs="Cambria" w:eastAsia="Cambria" w:hAnsi="Cambria"/>
                <w:b w:val="1"/>
              </w:rPr>
            </w:pPr>
            <w:r w:rsidDel="00000000" w:rsidR="00000000" w:rsidRPr="00000000">
              <w:rPr>
                <w:rFonts w:ascii="Cambria" w:cs="Cambria" w:eastAsia="Cambria" w:hAnsi="Cambria"/>
                <w:b w:val="1"/>
                <w:rtl w:val="0"/>
              </w:rPr>
              <w:t xml:space="preserve">31</w:t>
            </w:r>
          </w:p>
        </w:tc>
        <w:tc>
          <w:tcPr>
            <w:shd w:fill="auto" w:val="clear"/>
          </w:tcPr>
          <w:p w:rsidR="00000000" w:rsidDel="00000000" w:rsidP="00000000" w:rsidRDefault="00000000" w:rsidRPr="00000000" w14:paraId="000001F9">
            <w:pPr>
              <w:rPr>
                <w:b w:val="1"/>
              </w:rPr>
            </w:pPr>
            <w:r w:rsidDel="00000000" w:rsidR="00000000" w:rsidRPr="00000000">
              <w:rPr>
                <w:b w:val="1"/>
                <w:rtl w:val="0"/>
              </w:rPr>
              <w:t xml:space="preserve">Failed files received by the Buyer</w:t>
            </w:r>
          </w:p>
          <w:p w:rsidR="00000000" w:rsidDel="00000000" w:rsidP="00000000" w:rsidRDefault="00000000" w:rsidRPr="00000000" w14:paraId="000001FA">
            <w:pPr>
              <w:rPr/>
            </w:pPr>
            <w:r w:rsidDel="00000000" w:rsidR="00000000" w:rsidRPr="00000000">
              <w:rPr>
                <w:rtl w:val="0"/>
              </w:rPr>
              <w:t xml:space="preserve">Where any Supplier files fail on receipt at HMRC the Supplier must re-send the file with any amendments/corrections to the Buyer </w:t>
            </w:r>
            <w:r w:rsidDel="00000000" w:rsidR="00000000" w:rsidRPr="00000000">
              <w:rPr>
                <w:b w:val="1"/>
                <w:rtl w:val="0"/>
              </w:rPr>
              <w:t xml:space="preserve">within working 2 days </w:t>
            </w:r>
            <w:r w:rsidDel="00000000" w:rsidR="00000000" w:rsidRPr="00000000">
              <w:rPr>
                <w:rtl w:val="0"/>
              </w:rPr>
              <w:t xml:space="preserve">of being notified of the failure.</w:t>
            </w:r>
          </w:p>
          <w:p w:rsidR="00000000" w:rsidDel="00000000" w:rsidP="00000000" w:rsidRDefault="00000000" w:rsidRPr="00000000" w14:paraId="000001FB">
            <w:pPr>
              <w:rPr/>
            </w:pPr>
            <w:r w:rsidDel="00000000" w:rsidR="00000000" w:rsidRPr="00000000">
              <w:rPr>
                <w:rtl w:val="0"/>
              </w:rPr>
            </w:r>
          </w:p>
        </w:tc>
        <w:tc>
          <w:tcPr>
            <w:shd w:fill="auto" w:val="clear"/>
          </w:tcPr>
          <w:p w:rsidR="00000000" w:rsidDel="00000000" w:rsidP="00000000" w:rsidRDefault="00000000" w:rsidRPr="00000000" w14:paraId="000001FC">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1FD">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100% within 2 days </w:t>
            </w:r>
          </w:p>
          <w:p w:rsidR="00000000" w:rsidDel="00000000" w:rsidP="00000000" w:rsidRDefault="00000000" w:rsidRPr="00000000" w14:paraId="000001FE">
            <w:pPr>
              <w:rPr>
                <w:rFonts w:ascii="Cambria" w:cs="Cambria" w:eastAsia="Cambria" w:hAnsi="Cambria"/>
                <w:b w:val="1"/>
                <w:sz w:val="16"/>
                <w:szCs w:val="16"/>
              </w:rPr>
            </w:pPr>
            <w:r w:rsidDel="00000000" w:rsidR="00000000" w:rsidRPr="00000000">
              <w:rPr>
                <w:rtl w:val="0"/>
              </w:rPr>
            </w:r>
          </w:p>
          <w:p w:rsidR="00000000" w:rsidDel="00000000" w:rsidP="00000000" w:rsidRDefault="00000000" w:rsidRPr="00000000" w14:paraId="000001FF">
            <w:pPr>
              <w:rPr>
                <w:rFonts w:ascii="Cambria" w:cs="Cambria" w:eastAsia="Cambria" w:hAnsi="Cambria"/>
                <w:b w:val="1"/>
                <w:sz w:val="16"/>
                <w:szCs w:val="16"/>
              </w:rPr>
            </w:pPr>
            <w:r w:rsidDel="00000000" w:rsidR="00000000" w:rsidRPr="00000000">
              <w:rPr>
                <w:rtl w:val="0"/>
              </w:rPr>
            </w:r>
          </w:p>
        </w:tc>
      </w:tr>
      <w:tr>
        <w:tc>
          <w:tcPr/>
          <w:p w:rsidR="00000000" w:rsidDel="00000000" w:rsidP="00000000" w:rsidRDefault="00000000" w:rsidRPr="00000000" w14:paraId="00000200">
            <w:pPr>
              <w:rPr/>
            </w:pPr>
            <w:r w:rsidDel="00000000" w:rsidR="00000000" w:rsidRPr="00000000">
              <w:rPr>
                <w:rtl w:val="0"/>
              </w:rPr>
              <w:t xml:space="preserve">32</w:t>
            </w:r>
          </w:p>
        </w:tc>
        <w:tc>
          <w:tcPr>
            <w:shd w:fill="auto" w:val="clear"/>
          </w:tcPr>
          <w:p w:rsidR="00000000" w:rsidDel="00000000" w:rsidP="00000000" w:rsidRDefault="00000000" w:rsidRPr="00000000" w14:paraId="00000201">
            <w:pPr>
              <w:rPr>
                <w:b w:val="1"/>
              </w:rPr>
            </w:pPr>
            <w:r w:rsidDel="00000000" w:rsidR="00000000" w:rsidRPr="00000000">
              <w:rPr>
                <w:b w:val="1"/>
                <w:rtl w:val="0"/>
              </w:rPr>
              <w:t xml:space="preserve">Stop Collection</w:t>
            </w:r>
          </w:p>
          <w:p w:rsidR="00000000" w:rsidDel="00000000" w:rsidP="00000000" w:rsidRDefault="00000000" w:rsidRPr="00000000" w14:paraId="00000202">
            <w:pPr>
              <w:rPr/>
            </w:pPr>
            <w:r w:rsidDel="00000000" w:rsidR="00000000" w:rsidRPr="00000000">
              <w:rPr>
                <w:rtl w:val="0"/>
              </w:rPr>
              <w:t xml:space="preserve">Supplier to stop collection on any urgent accounts </w:t>
            </w:r>
            <w:r w:rsidDel="00000000" w:rsidR="00000000" w:rsidRPr="00000000">
              <w:rPr>
                <w:b w:val="1"/>
                <w:rtl w:val="0"/>
              </w:rPr>
              <w:t xml:space="preserve">within one working day</w:t>
            </w:r>
            <w:r w:rsidDel="00000000" w:rsidR="00000000" w:rsidRPr="00000000">
              <w:rPr>
                <w:rtl w:val="0"/>
              </w:rPr>
              <w:t xml:space="preserve"> at the request of the Buyer.  </w:t>
            </w:r>
          </w:p>
          <w:p w:rsidR="00000000" w:rsidDel="00000000" w:rsidP="00000000" w:rsidRDefault="00000000" w:rsidRPr="00000000" w14:paraId="00000203">
            <w:pPr>
              <w:rPr/>
            </w:pPr>
            <w:r w:rsidDel="00000000" w:rsidR="00000000" w:rsidRPr="00000000">
              <w:rPr>
                <w:rtl w:val="0"/>
              </w:rPr>
            </w:r>
          </w:p>
        </w:tc>
        <w:tc>
          <w:tcPr>
            <w:shd w:fill="auto" w:val="clear"/>
          </w:tcPr>
          <w:p w:rsidR="00000000" w:rsidDel="00000000" w:rsidP="00000000" w:rsidRDefault="00000000" w:rsidRPr="00000000" w14:paraId="00000204">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205">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100% within 1 working day </w:t>
            </w:r>
          </w:p>
        </w:tc>
      </w:tr>
      <w:tr>
        <w:tc>
          <w:tcPr/>
          <w:p w:rsidR="00000000" w:rsidDel="00000000" w:rsidP="00000000" w:rsidRDefault="00000000" w:rsidRPr="00000000" w14:paraId="00000206">
            <w:pPr>
              <w:rPr>
                <w:rFonts w:ascii="Cambria" w:cs="Cambria" w:eastAsia="Cambria" w:hAnsi="Cambria"/>
                <w:b w:val="1"/>
              </w:rPr>
            </w:pPr>
            <w:r w:rsidDel="00000000" w:rsidR="00000000" w:rsidRPr="00000000">
              <w:rPr>
                <w:rFonts w:ascii="Cambria" w:cs="Cambria" w:eastAsia="Cambria" w:hAnsi="Cambria"/>
                <w:b w:val="1"/>
                <w:rtl w:val="0"/>
              </w:rPr>
              <w:t xml:space="preserve">33</w:t>
            </w:r>
          </w:p>
        </w:tc>
        <w:tc>
          <w:tcPr>
            <w:shd w:fill="auto" w:val="clear"/>
          </w:tcPr>
          <w:p w:rsidR="00000000" w:rsidDel="00000000" w:rsidP="00000000" w:rsidRDefault="00000000" w:rsidRPr="00000000" w14:paraId="00000207">
            <w:pPr>
              <w:rPr>
                <w:b w:val="1"/>
              </w:rPr>
            </w:pPr>
            <w:r w:rsidDel="00000000" w:rsidR="00000000" w:rsidRPr="00000000">
              <w:rPr>
                <w:b w:val="1"/>
                <w:rtl w:val="0"/>
              </w:rPr>
              <w:t xml:space="preserve">Reporting</w:t>
            </w:r>
          </w:p>
          <w:p w:rsidR="00000000" w:rsidDel="00000000" w:rsidP="00000000" w:rsidRDefault="00000000" w:rsidRPr="00000000" w14:paraId="00000208">
            <w:pPr>
              <w:rPr/>
            </w:pPr>
            <w:r w:rsidDel="00000000" w:rsidR="00000000" w:rsidRPr="00000000">
              <w:rPr>
                <w:rtl w:val="0"/>
              </w:rPr>
              <w:t xml:space="preserve">Supplier must issue all management information and reports as per the timeframes specified in Schedule 20 requirements (</w:t>
            </w:r>
            <w:r w:rsidDel="00000000" w:rsidR="00000000" w:rsidRPr="00000000">
              <w:rPr>
                <w:i w:val="1"/>
                <w:rtl w:val="0"/>
              </w:rPr>
              <w:t xml:space="preserve">excludes incident reporting which has its own SLA’s</w:t>
            </w:r>
            <w:r w:rsidDel="00000000" w:rsidR="00000000" w:rsidRPr="00000000">
              <w:rPr>
                <w:rtl w:val="0"/>
              </w:rPr>
              <w:t xml:space="preserve">)</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r>
          </w:p>
        </w:tc>
        <w:tc>
          <w:tcPr>
            <w:shd w:fill="auto" w:val="clear"/>
          </w:tcPr>
          <w:p w:rsidR="00000000" w:rsidDel="00000000" w:rsidP="00000000" w:rsidRDefault="00000000" w:rsidRPr="00000000" w14:paraId="0000020B">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Monthly</w:t>
            </w:r>
          </w:p>
        </w:tc>
        <w:tc>
          <w:tcPr>
            <w:shd w:fill="auto" w:val="clear"/>
          </w:tcPr>
          <w:p w:rsidR="00000000" w:rsidDel="00000000" w:rsidP="00000000" w:rsidRDefault="00000000" w:rsidRPr="00000000" w14:paraId="0000020C">
            <w:pPr>
              <w:rPr>
                <w:rFonts w:ascii="Cambria" w:cs="Cambria" w:eastAsia="Cambria" w:hAnsi="Cambria"/>
                <w:b w:val="1"/>
                <w:sz w:val="16"/>
                <w:szCs w:val="16"/>
              </w:rPr>
            </w:pPr>
            <w:r w:rsidDel="00000000" w:rsidR="00000000" w:rsidRPr="00000000">
              <w:rPr>
                <w:rFonts w:ascii="Cambria" w:cs="Cambria" w:eastAsia="Cambria" w:hAnsi="Cambria"/>
                <w:b w:val="1"/>
                <w:sz w:val="16"/>
                <w:szCs w:val="16"/>
                <w:rtl w:val="0"/>
              </w:rPr>
              <w:t xml:space="preserve">Adherence to the timeframes</w:t>
            </w:r>
          </w:p>
        </w:tc>
      </w:tr>
    </w:tbl>
    <w:p w:rsidR="00000000" w:rsidDel="00000000" w:rsidP="00000000" w:rsidRDefault="00000000" w:rsidRPr="00000000" w14:paraId="0000020D">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20E">
      <w:pPr>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20F">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10">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21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C to Part A: Services Levels and Remedies Table</w:t>
      </w:r>
    </w:p>
    <w:p w:rsidR="00000000" w:rsidDel="00000000" w:rsidP="00000000" w:rsidRDefault="00000000" w:rsidRPr="00000000" w14:paraId="0000021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tbl>
      <w:tblPr>
        <w:tblStyle w:val="Table4"/>
        <w:tblW w:w="14360.0" w:type="dxa"/>
        <w:jc w:val="left"/>
        <w:tblInd w:w="0.9999999999999858" w:type="dxa"/>
        <w:tblLayout w:type="fixed"/>
        <w:tblLook w:val="0400"/>
      </w:tblPr>
      <w:tblGrid>
        <w:gridCol w:w="3336"/>
        <w:gridCol w:w="3288"/>
        <w:gridCol w:w="1334"/>
        <w:gridCol w:w="2011"/>
        <w:gridCol w:w="1596"/>
        <w:gridCol w:w="2795"/>
        <w:tblGridChange w:id="0">
          <w:tblGrid>
            <w:gridCol w:w="3336"/>
            <w:gridCol w:w="3288"/>
            <w:gridCol w:w="1334"/>
            <w:gridCol w:w="2011"/>
            <w:gridCol w:w="1596"/>
            <w:gridCol w:w="2795"/>
          </w:tblGrid>
        </w:tblGridChange>
      </w:tblGrid>
      <w:tr>
        <w:trPr>
          <w:trHeight w:val="600" w:hRule="atLeast"/>
        </w:trPr>
        <w:tc>
          <w:tcPr>
            <w:tcBorders>
              <w:top w:color="000000" w:space="0" w:sz="8" w:val="single"/>
              <w:left w:color="000000" w:space="0" w:sz="8" w:val="single"/>
              <w:bottom w:color="000000" w:space="0" w:sz="0" w:val="nil"/>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213">
            <w:pPr>
              <w:jc w:val="center"/>
              <w:rPr>
                <w:b w:val="1"/>
                <w:color w:val="000000"/>
              </w:rPr>
            </w:pPr>
            <w:r w:rsidDel="00000000" w:rsidR="00000000" w:rsidRPr="00000000">
              <w:rPr>
                <w:b w:val="1"/>
                <w:color w:val="000000"/>
                <w:rtl w:val="0"/>
              </w:rPr>
              <w:t xml:space="preserve">Contractual Terms</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214">
            <w:pPr>
              <w:jc w:val="center"/>
              <w:rPr>
                <w:b w:val="1"/>
                <w:color w:val="000000"/>
              </w:rPr>
            </w:pPr>
            <w:r w:rsidDel="00000000" w:rsidR="00000000" w:rsidRPr="00000000">
              <w:rPr>
                <w:b w:val="1"/>
                <w:color w:val="000000"/>
                <w:rtl w:val="0"/>
              </w:rPr>
              <w:t xml:space="preserve">Example: Performance Achieved </w:t>
            </w:r>
          </w:p>
        </w:tc>
        <w:tc>
          <w:tcPr>
            <w:gridSpan w:val="4"/>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215">
            <w:pPr>
              <w:jc w:val="center"/>
              <w:rPr>
                <w:b w:val="1"/>
                <w:color w:val="000000"/>
              </w:rPr>
            </w:pPr>
            <w:r w:rsidDel="00000000" w:rsidR="00000000" w:rsidRPr="00000000">
              <w:rPr>
                <w:b w:val="1"/>
                <w:color w:val="000000"/>
                <w:rtl w:val="0"/>
              </w:rPr>
              <w:t xml:space="preserve">Remedies</w:t>
            </w:r>
          </w:p>
        </w:tc>
      </w:tr>
      <w:tr>
        <w:trPr>
          <w:trHeight w:val="600" w:hRule="atLeast"/>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219">
            <w:pPr>
              <w:jc w:val="center"/>
              <w:rPr>
                <w:color w:val="000000"/>
              </w:rPr>
            </w:pPr>
            <w:r w:rsidDel="00000000" w:rsidR="00000000" w:rsidRPr="00000000">
              <w:rPr>
                <w:color w:val="000000"/>
                <w:rtl w:val="0"/>
              </w:rPr>
              <w:t xml:space="preserve">"Service Level Performance Measure"</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21A">
            <w:pPr>
              <w:jc w:val="center"/>
              <w:rPr>
                <w:color w:val="000000"/>
              </w:rPr>
            </w:pPr>
            <w:r w:rsidDel="00000000" w:rsidR="00000000" w:rsidRPr="00000000">
              <w:rPr>
                <w:color w:val="000000"/>
                <w:rtl w:val="0"/>
              </w:rPr>
              <w:t xml:space="preserve">≥98%</w:t>
            </w:r>
          </w:p>
        </w:tc>
        <w:tc>
          <w:tcPr>
            <w:gridSpan w:val="4"/>
            <w:tcBorders>
              <w:top w:color="000000" w:space="0" w:sz="0" w:val="nil"/>
              <w:left w:color="000000" w:space="0" w:sz="0" w:val="nil"/>
              <w:bottom w:color="000000" w:space="0" w:sz="8" w:val="single"/>
              <w:right w:color="000000" w:space="0" w:sz="8" w:val="single"/>
            </w:tcBorders>
            <w:shd w:fill="e7e6e6" w:val="clear"/>
            <w:tcMar>
              <w:top w:w="0.0" w:type="dxa"/>
              <w:left w:w="108.0" w:type="dxa"/>
              <w:bottom w:w="0.0" w:type="dxa"/>
              <w:right w:w="108.0" w:type="dxa"/>
            </w:tcMar>
            <w:vAlign w:val="bottom"/>
          </w:tcPr>
          <w:p w:rsidR="00000000" w:rsidDel="00000000" w:rsidP="00000000" w:rsidRDefault="00000000" w:rsidRPr="00000000" w14:paraId="0000021B">
            <w:pPr>
              <w:jc w:val="center"/>
              <w:rPr>
                <w:color w:val="000000"/>
              </w:rPr>
            </w:pPr>
            <w:r w:rsidDel="00000000" w:rsidR="00000000" w:rsidRPr="00000000">
              <w:rPr>
                <w:color w:val="000000"/>
                <w:rtl w:val="0"/>
              </w:rPr>
              <w:t xml:space="preserve">N/A - Service Level Performance Measure Met or Exceeded</w:t>
            </w:r>
          </w:p>
        </w:tc>
      </w:tr>
      <w:tr>
        <w:trPr>
          <w:trHeight w:val="915" w:hRule="atLeast"/>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21F">
            <w:pPr>
              <w:jc w:val="center"/>
              <w:rPr>
                <w:color w:val="000000"/>
              </w:rPr>
            </w:pPr>
            <w:r w:rsidDel="00000000" w:rsidR="00000000" w:rsidRPr="00000000">
              <w:rPr>
                <w:color w:val="000000"/>
                <w:rtl w:val="0"/>
              </w:rPr>
              <w:t xml:space="preserve">"Service Level Failure"</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220">
            <w:pPr>
              <w:jc w:val="center"/>
              <w:rPr>
                <w:color w:val="000000"/>
              </w:rPr>
            </w:pPr>
            <w:r w:rsidDel="00000000" w:rsidR="00000000" w:rsidRPr="00000000">
              <w:rPr>
                <w:color w:val="000000"/>
                <w:rtl w:val="0"/>
              </w:rPr>
              <w:t xml:space="preserve">97% to 85%</w:t>
            </w:r>
          </w:p>
        </w:tc>
        <w:tc>
          <w:tcPr>
            <w:vMerge w:val="restart"/>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221">
            <w:pPr>
              <w:jc w:val="center"/>
              <w:rPr>
                <w:color w:val="000000"/>
              </w:rPr>
            </w:pPr>
            <w:r w:rsidDel="00000000" w:rsidR="00000000" w:rsidRPr="00000000">
              <w:rPr>
                <w:color w:val="000000"/>
                <w:rtl w:val="0"/>
              </w:rPr>
              <w:t xml:space="preserve">Supply of Rectification Plan</w:t>
            </w:r>
          </w:p>
        </w:tc>
        <w:tc>
          <w:tcPr>
            <w:vMerge w:val="restart"/>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222">
            <w:pPr>
              <w:jc w:val="center"/>
              <w:rPr>
                <w:color w:val="000000"/>
              </w:rPr>
            </w:pPr>
            <w:r w:rsidDel="00000000" w:rsidR="00000000" w:rsidRPr="00000000">
              <w:rPr>
                <w:color w:val="000000"/>
                <w:rtl w:val="0"/>
              </w:rPr>
              <w:t xml:space="preserve">Payment of Service Credits (Schedule 14, Clause 2)</w:t>
            </w:r>
          </w:p>
        </w:tc>
        <w:tc>
          <w:tcPr>
            <w:tcBorders>
              <w:top w:color="000000" w:space="0" w:sz="0" w:val="nil"/>
              <w:left w:color="000000" w:space="0" w:sz="0" w:val="nil"/>
              <w:bottom w:color="000000" w:space="0" w:sz="8" w:val="single"/>
              <w:right w:color="000000" w:space="0" w:sz="8" w:val="single"/>
            </w:tcBorders>
            <w:shd w:fill="e7e6e6" w:val="clear"/>
            <w:tcMar>
              <w:top w:w="0.0" w:type="dxa"/>
              <w:left w:w="108.0" w:type="dxa"/>
              <w:bottom w:w="0.0" w:type="dxa"/>
              <w:right w:w="108.0" w:type="dxa"/>
            </w:tcMar>
            <w:vAlign w:val="center"/>
          </w:tcPr>
          <w:p w:rsidR="00000000" w:rsidDel="00000000" w:rsidP="00000000" w:rsidRDefault="00000000" w:rsidRPr="00000000" w14:paraId="00000223">
            <w:pPr>
              <w:jc w:val="center"/>
              <w:rPr>
                <w:color w:val="000000"/>
              </w:rPr>
            </w:pPr>
            <w:r w:rsidDel="00000000" w:rsidR="00000000" w:rsidRPr="00000000">
              <w:rPr>
                <w:color w:val="000000"/>
                <w:rtl w:val="0"/>
              </w:rPr>
              <w:t xml:space="preserve">N/A</w:t>
            </w:r>
          </w:p>
        </w:tc>
        <w:tc>
          <w:tcPr>
            <w:vMerge w:val="restart"/>
            <w:tcBorders>
              <w:top w:color="000000" w:space="0" w:sz="0" w:val="nil"/>
              <w:left w:color="000000" w:space="0" w:sz="0" w:val="nil"/>
              <w:bottom w:color="000000" w:space="0" w:sz="8" w:val="single"/>
              <w:right w:color="000000" w:space="0" w:sz="8" w:val="single"/>
            </w:tcBorders>
            <w:shd w:fill="e7e6e6" w:val="clear"/>
            <w:tcMar>
              <w:top w:w="0.0" w:type="dxa"/>
              <w:left w:w="108.0" w:type="dxa"/>
              <w:bottom w:w="0.0" w:type="dxa"/>
              <w:right w:w="108.0" w:type="dxa"/>
            </w:tcMar>
            <w:vAlign w:val="center"/>
          </w:tcPr>
          <w:p w:rsidR="00000000" w:rsidDel="00000000" w:rsidP="00000000" w:rsidRDefault="00000000" w:rsidRPr="00000000" w14:paraId="00000224">
            <w:pPr>
              <w:jc w:val="center"/>
              <w:rPr>
                <w:color w:val="000000"/>
              </w:rPr>
            </w:pPr>
            <w:r w:rsidDel="00000000" w:rsidR="00000000" w:rsidRPr="00000000">
              <w:rPr>
                <w:color w:val="000000"/>
                <w:rtl w:val="0"/>
              </w:rPr>
              <w:t xml:space="preserve">N/A</w:t>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225">
            <w:pPr>
              <w:jc w:val="center"/>
              <w:rPr>
                <w:color w:val="000000"/>
              </w:rPr>
            </w:pPr>
            <w:r w:rsidDel="00000000" w:rsidR="00000000" w:rsidRPr="00000000">
              <w:rPr>
                <w:color w:val="000000"/>
                <w:rtl w:val="0"/>
              </w:rPr>
              <w:t xml:space="preserve">"Service Level Threshold"</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226">
            <w:pPr>
              <w:jc w:val="center"/>
              <w:rPr>
                <w:color w:val="000000"/>
              </w:rPr>
            </w:pPr>
            <w:r w:rsidDel="00000000" w:rsidR="00000000" w:rsidRPr="00000000">
              <w:rPr>
                <w:color w:val="000000"/>
                <w:rtl w:val="0"/>
              </w:rPr>
              <w:t xml:space="preserve">&lt;85%</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2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2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vMerge w:val="restart"/>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229">
            <w:pPr>
              <w:jc w:val="center"/>
              <w:rPr>
                <w:color w:val="000000"/>
              </w:rPr>
            </w:pPr>
            <w:r w:rsidDel="00000000" w:rsidR="00000000" w:rsidRPr="00000000">
              <w:rPr>
                <w:color w:val="000000"/>
                <w:rtl w:val="0"/>
              </w:rPr>
              <w:t xml:space="preserve">Right to Terminate (Core Terms, Clause 10.4)</w:t>
            </w:r>
          </w:p>
        </w:tc>
        <w:tc>
          <w:tcPr>
            <w:vMerge w:val="continue"/>
            <w:tcBorders>
              <w:top w:color="000000" w:space="0" w:sz="0" w:val="nil"/>
              <w:left w:color="000000" w:space="0" w:sz="0" w:val="nil"/>
              <w:bottom w:color="000000" w:space="0" w:sz="8" w:val="single"/>
              <w:right w:color="000000" w:space="0" w:sz="8" w:val="single"/>
            </w:tcBorders>
            <w:shd w:fill="e7e6e6" w:val="clear"/>
            <w:tcMar>
              <w:top w:w="0.0" w:type="dxa"/>
              <w:left w:w="108.0" w:type="dxa"/>
              <w:bottom w:w="0.0" w:type="dxa"/>
              <w:right w:w="108.0" w:type="dxa"/>
            </w:tcMar>
            <w:vAlign w:val="center"/>
          </w:tcPr>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r>
      <w:tr>
        <w:trPr>
          <w:trHeight w:val="1230" w:hRule="atLeast"/>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22B">
            <w:pPr>
              <w:jc w:val="center"/>
              <w:rPr>
                <w:color w:val="000000"/>
              </w:rPr>
            </w:pPr>
            <w:r w:rsidDel="00000000" w:rsidR="00000000" w:rsidRPr="00000000">
              <w:rPr>
                <w:color w:val="000000"/>
                <w:rtl w:val="0"/>
              </w:rPr>
              <w:t xml:space="preserve">"Critical Service Level Failure/Material Default"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bottom"/>
          </w:tcPr>
          <w:p w:rsidR="00000000" w:rsidDel="00000000" w:rsidP="00000000" w:rsidRDefault="00000000" w:rsidRPr="00000000" w14:paraId="0000022C">
            <w:pPr>
              <w:rPr>
                <w:color w:val="000000"/>
              </w:rPr>
            </w:pPr>
            <w:r w:rsidDel="00000000" w:rsidR="00000000" w:rsidRPr="00000000">
              <w:rPr>
                <w:color w:val="000000"/>
                <w:rtl w:val="0"/>
              </w:rPr>
              <w:t xml:space="preserve">Examples:</w:t>
            </w:r>
          </w:p>
          <w:p w:rsidR="00000000" w:rsidDel="00000000" w:rsidP="00000000" w:rsidRDefault="00000000" w:rsidRPr="00000000" w14:paraId="0000022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&lt;80% in one month* or;</w:t>
            </w:r>
          </w:p>
          <w:p w:rsidR="00000000" w:rsidDel="00000000" w:rsidP="00000000" w:rsidRDefault="00000000" w:rsidRPr="00000000" w14:paraId="0000022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3 Service Level Failures in any 12-month period</w:t>
            </w:r>
          </w:p>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2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e7e6e6" w:val="clear"/>
            <w:tcMar>
              <w:top w:w="0.0" w:type="dxa"/>
              <w:left w:w="108.0" w:type="dxa"/>
              <w:bottom w:w="0.0" w:type="dxa"/>
              <w:right w:w="108.0" w:type="dxa"/>
            </w:tcMar>
            <w:vAlign w:val="center"/>
          </w:tcPr>
          <w:p w:rsidR="00000000" w:rsidDel="00000000" w:rsidP="00000000" w:rsidRDefault="00000000" w:rsidRPr="00000000" w14:paraId="00000231">
            <w:pPr>
              <w:jc w:val="center"/>
              <w:rPr>
                <w:color w:val="000000"/>
              </w:rPr>
            </w:pPr>
            <w:r w:rsidDel="00000000" w:rsidR="00000000" w:rsidRPr="00000000">
              <w:rPr>
                <w:color w:val="000000"/>
                <w:rtl w:val="0"/>
              </w:rPr>
              <w:t xml:space="preserve">N/A</w:t>
            </w:r>
          </w:p>
        </w:tc>
        <w:tc>
          <w:tcPr>
            <w:vMerge w:val="continue"/>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vAlign w:val="center"/>
          </w:tcPr>
          <w:p w:rsidR="00000000" w:rsidDel="00000000" w:rsidP="00000000" w:rsidRDefault="00000000" w:rsidRPr="00000000" w14:paraId="00000233">
            <w:pPr>
              <w:jc w:val="center"/>
              <w:rPr>
                <w:color w:val="000000"/>
              </w:rPr>
            </w:pPr>
            <w:r w:rsidDel="00000000" w:rsidR="00000000" w:rsidRPr="00000000">
              <w:rPr>
                <w:color w:val="000000"/>
                <w:rtl w:val="0"/>
              </w:rPr>
              <w:t xml:space="preserve">Compensation for Critical Service Level Failure (Schedule 14, Clause 3)</w:t>
            </w:r>
          </w:p>
        </w:tc>
      </w:tr>
    </w:tbl>
    <w:p w:rsidR="00000000" w:rsidDel="00000000" w:rsidP="00000000" w:rsidRDefault="00000000" w:rsidRPr="00000000" w14:paraId="0000023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5">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sectPr>
          <w:type w:val="nextPage"/>
          <w:pgSz w:h="11906" w:w="16838" w:orient="landscape"/>
          <w:pgMar w:bottom="1440" w:top="1440" w:left="1440" w:right="1440" w:header="709" w:footer="709"/>
        </w:sectPr>
      </w:pPr>
      <w:r w:rsidDel="00000000" w:rsidR="00000000" w:rsidRPr="00000000">
        <w:rPr>
          <w:rtl w:val="0"/>
        </w:rPr>
      </w:r>
    </w:p>
    <w:p w:rsidR="00000000" w:rsidDel="00000000" w:rsidP="00000000" w:rsidRDefault="00000000" w:rsidRPr="00000000" w14:paraId="00000236">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237">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238">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thirty (30)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239">
      <w:pPr>
        <w:keepNext w:val="1"/>
        <w:keepLines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23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23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23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23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23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23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240">
      <w:pPr>
        <w:keepNext w:val="1"/>
        <w:keepLines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24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242">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243">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244">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245">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Satisfaction Surveys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F">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3">
    <w:pPr>
      <w:tabs>
        <w:tab w:val="center" w:pos="4513"/>
        <w:tab w:val="right" w:pos="9026"/>
      </w:tabs>
      <w:spacing w:after="0" w:line="240" w:lineRule="auto"/>
      <w:jc w:val="both"/>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0</wp:posOffset>
              </wp:positionV>
              <wp:extent cx="7781925" cy="473075"/>
              <wp:effectExtent b="0" l="0" r="0" t="0"/>
              <wp:wrapNone/>
              <wp:docPr descr="{&quot;HashCode&quot;:-1264847310,&quot;Height&quot;:9999999.0,&quot;Width&quot;:9999999.0,&quot;Placement&quot;:&quot;Footer&quot;,&quot;Index&quot;:&quot;Primary&quot;,&quot;Section&quot;:1,&quot;Top&quot;:0.0,&quot;Left&quot;:0.0}" id="3" name=""/>
              <a:graphic>
                <a:graphicData uri="http://schemas.microsoft.com/office/word/2010/wordprocessingShape">
                  <wps:wsp>
                    <wps:cNvSpPr/>
                    <wps:cNvPr id="2" name="Shape 2"/>
                    <wps:spPr>
                      <a:xfrm>
                        <a:off x="1459800" y="3548225"/>
                        <a:ext cx="7772400" cy="463550"/>
                      </a:xfrm>
                      <a:prstGeom prst="rect">
                        <a:avLst/>
                      </a:prstGeom>
                      <a:noFill/>
                      <a:ln>
                        <a:noFill/>
                      </a:ln>
                    </wps:spPr>
                    <wps:txbx>
                      <w:txbxContent>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ctr"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0</wp:posOffset>
              </wp:positionV>
              <wp:extent cx="7781925" cy="473075"/>
              <wp:effectExtent b="0" l="0" r="0" t="0"/>
              <wp:wrapNone/>
              <wp:docPr descr="{&quot;HashCode&quot;:-1264847310,&quot;Height&quot;:9999999.0,&quot;Width&quot;:9999999.0,&quot;Placement&quot;:&quot;Footer&quot;,&quot;Index&quot;:&quot;Primary&quot;,&quot;Section&quot;:1,&quot;Top&quot;:0.0,&quot;Left&quot;:0.0}" id="3" name="image1.png"/>
              <a:graphic>
                <a:graphicData uri="http://schemas.openxmlformats.org/drawingml/2006/picture">
                  <pic:pic>
                    <pic:nvPicPr>
                      <pic:cNvPr descr="{&quot;HashCode&quot;:-1264847310,&quot;Height&quot;:9999999.0,&quot;Width&quot;:9999999.0,&quot;Placement&quot;:&quot;Footer&quot;,&quot;Index&quot;:&quot;Primary&quot;,&quot;Section&quot;:1,&quot;Top&quot;:0.0,&quot;Left&quot;:0.0}" id="0" name="image1.png"/>
                      <pic:cNvPicPr preferRelativeResize="0"/>
                    </pic:nvPicPr>
                    <pic:blipFill>
                      <a:blip r:embed="rId1"/>
                      <a:srcRect/>
                      <a:stretch>
                        <a:fillRect/>
                      </a:stretch>
                    </pic:blipFill>
                    <pic:spPr>
                      <a:xfrm>
                        <a:off x="0" y="0"/>
                        <a:ext cx="7781925" cy="473075"/>
                      </a:xfrm>
                      <a:prstGeom prst="rect"/>
                      <a:ln/>
                    </pic:spPr>
                  </pic:pic>
                </a:graphicData>
              </a:graphic>
            </wp:anchor>
          </w:drawing>
        </mc:Fallback>
      </mc:AlternateContent>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b w:val="0"/>
        <w:i w:val="0"/>
        <w:smallCaps w:val="0"/>
        <w:strike w:val="0"/>
        <w:color w:val="000000"/>
        <w:sz w:val="24"/>
        <w:szCs w:val="24"/>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bullet"/>
      <w:lvlText w:val="•"/>
      <w:lvlJc w:val="left"/>
      <w:pPr>
        <w:ind w:left="720" w:hanging="720"/>
      </w:pPr>
      <w:rPr>
        <w:rFonts w:ascii="Calibri" w:cs="Calibri" w:eastAsia="Calibri" w:hAnsi="Calibri"/>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unhideWhenUsed w:val="1"/>
    <w:qFormat w:val="1"/>
    <w:rsid w:val="00532122"/>
    <w:pPr>
      <w:keepNext w:val="1"/>
      <w:keepLines w:val="1"/>
      <w:spacing w:after="0" w:before="40"/>
      <w:outlineLvl w:val="2"/>
    </w:pPr>
    <w:rPr>
      <w:rFonts w:asciiTheme="majorHAnsi" w:cstheme="majorBidi" w:eastAsiaTheme="majorEastAsia" w:hAnsiTheme="majorHAnsi"/>
      <w:color w:val="243f60"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5"/>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5"/>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5"/>
      </w:numPr>
      <w:adjustRightInd w:val="0"/>
      <w:spacing w:after="120" w:before="120" w:line="240" w:lineRule="auto"/>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16"/>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19"/>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3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paragraph" w:styleId="ListParagraph">
    <w:name w:val="List Paragraph"/>
    <w:basedOn w:val="Normal"/>
    <w:uiPriority w:val="34"/>
    <w:qFormat w:val="1"/>
    <w:rsid w:val="007E79CA"/>
    <w:pPr>
      <w:ind w:left="720"/>
      <w:contextualSpacing w:val="1"/>
    </w:pPr>
  </w:style>
  <w:style w:type="paragraph" w:styleId="PlainText">
    <w:name w:val="Plain Text"/>
    <w:basedOn w:val="Normal"/>
    <w:link w:val="PlainTextChar"/>
    <w:uiPriority w:val="99"/>
    <w:unhideWhenUsed w:val="1"/>
    <w:rsid w:val="00E82C22"/>
    <w:pPr>
      <w:spacing w:after="0" w:line="240" w:lineRule="auto"/>
    </w:pPr>
    <w:rPr>
      <w:rFonts w:cstheme="minorBidi" w:eastAsiaTheme="minorHAnsi"/>
      <w:szCs w:val="21"/>
    </w:rPr>
  </w:style>
  <w:style w:type="character" w:styleId="PlainTextChar" w:customStyle="1">
    <w:name w:val="Plain Text Char"/>
    <w:basedOn w:val="DefaultParagraphFont"/>
    <w:link w:val="PlainText"/>
    <w:uiPriority w:val="99"/>
    <w:rsid w:val="00E82C22"/>
    <w:rPr>
      <w:rFonts w:ascii="Calibri" w:hAnsi="Calibri"/>
      <w:szCs w:val="21"/>
    </w:rPr>
  </w:style>
  <w:style w:type="paragraph" w:styleId="Bodytext" w:customStyle="1">
    <w:name w:val="¬Body text"/>
    <w:basedOn w:val="Normal"/>
    <w:rsid w:val="00F7278A"/>
    <w:pPr>
      <w:autoSpaceDN w:val="0"/>
      <w:spacing w:after="0" w:line="240" w:lineRule="auto"/>
    </w:pPr>
    <w:rPr>
      <w:rFonts w:cs="Calibri" w:eastAsiaTheme="minorHAnsi"/>
      <w:color w:val="000000"/>
      <w:sz w:val="20"/>
      <w:szCs w:val="20"/>
      <w:lang w:eastAsia="en-GB"/>
    </w:rPr>
  </w:style>
  <w:style w:type="character" w:styleId="Heading3Char" w:customStyle="1">
    <w:name w:val="Heading 3 Char"/>
    <w:basedOn w:val="DefaultParagraphFont"/>
    <w:link w:val="Heading3"/>
    <w:uiPriority w:val="9"/>
    <w:semiHidden w:val="1"/>
    <w:rsid w:val="00532122"/>
    <w:rPr>
      <w:rFonts w:asciiTheme="majorHAnsi" w:cstheme="majorBidi" w:eastAsiaTheme="majorEastAsia" w:hAnsiTheme="majorHAnsi"/>
      <w:color w:val="243f60" w:themeColor="accent1" w:themeShade="00007F"/>
      <w:sz w:val="24"/>
      <w:szCs w:val="24"/>
    </w:rPr>
  </w:style>
  <w:style w:type="character" w:styleId="normaltextrun" w:customStyle="1">
    <w:name w:val="normaltextrun"/>
    <w:basedOn w:val="DefaultParagraphFont"/>
    <w:rsid w:val="00265D01"/>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PTkeO1Mo30lPDRKzhm1wObpZXA==">AMUW2mXr54yjiea7ZIFh3Zet9pyJWjCEXVJec6FB3079szdMWkMO/D76LwkFWnImwYTQb3JE0UXFt4Bul1oLPCNbm0O9o7JakzPjQ3XJIb+Xy2Pr9s8nCPrrdnni5ORSPJjWy99+uG3e5ap7ShpUmQgUJRbpRkK5xwiWpeQPrHuKxqAXsFlasqs9qdTBZCDJATSzfdo/61fkd8WQH4p/QlWnwBNKDuXymXLWn9ahmc6Plf8z5ZJ+4ko1dPI8QGMhHzD6PPquMtHUluzyZ4jHuHqS/DOFj1Z+P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2021-06-28T13:29:00Z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0x0101005711044F9C891445A5E43B0D661475E7</vt:lpwstr>
  </property>
  <property fmtid="{D5CDD505-2E9C-101B-9397-08002B2CF9AE}" pid="4" name="MSIP_Label_f9af038e-07b4-4369-a678-c835687cb272_Enabled">
    <vt:lpwstr>true</vt:lpwstr>
  </property>
  <property fmtid="{D5CDD505-2E9C-101B-9397-08002B2CF9AE}" pid="5" name="MSIP_Label_f9af038e-07b4-4369-a678-c835687cb272_SetDate">
    <vt:lpwstr>2021-03-04T11:40:03Z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e203a9ff-4f12-4c1a-b37b-1a522897155e</vt:lpwstr>
  </property>
  <property fmtid="{D5CDD505-2E9C-101B-9397-08002B2CF9AE}" pid="10" name="MSIP_Label_f9af038e-07b4-4369-a678-c835687cb272_ContentBits">
    <vt:lpwstr>2</vt:lpwstr>
  </property>
</Properties>
</file>